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10" w:rsidRDefault="00ED61C3" w:rsidP="00642E00">
      <w:pPr>
        <w:spacing w:after="200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4F409" wp14:editId="7AC2B96F">
                <wp:simplePos x="0" y="0"/>
                <wp:positionH relativeFrom="column">
                  <wp:posOffset>3810</wp:posOffset>
                </wp:positionH>
                <wp:positionV relativeFrom="paragraph">
                  <wp:posOffset>19685</wp:posOffset>
                </wp:positionV>
                <wp:extent cx="5525135" cy="691515"/>
                <wp:effectExtent l="0" t="0" r="18415" b="1333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5135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28F" w:rsidRPr="00746D00" w:rsidRDefault="007D728F" w:rsidP="007D728F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  <w:r w:rsidRPr="00746D00"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  <w:t xml:space="preserve">Схема расположения границ (сферы действия) публичного сервитута </w:t>
                            </w:r>
                          </w:p>
                          <w:p w:rsidR="00005B10" w:rsidRPr="008E60A3" w:rsidRDefault="00005B10" w:rsidP="00825DF6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E37157" w:rsidRDefault="00005B10" w:rsidP="00E371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05B10">
                              <w:rPr>
                                <w:rFonts w:eastAsia="MS Mincho"/>
                                <w:b/>
                              </w:rPr>
                              <w:t xml:space="preserve">устанавливаемого </w:t>
                            </w:r>
                            <w:r w:rsidR="007D728F" w:rsidRPr="007D728F">
                              <w:rPr>
                                <w:rFonts w:eastAsia="MS Mincho"/>
                                <w:b/>
                              </w:rPr>
                              <w:t>в целях размещения объекта электросетевого хозяйства</w:t>
                            </w:r>
                            <w:r w:rsidR="007D728F">
                              <w:rPr>
                                <w:rFonts w:eastAsia="MS Mincho"/>
                                <w:b/>
                              </w:rPr>
                              <w:t xml:space="preserve"> </w:t>
                            </w:r>
                            <w:r w:rsidR="003E33AD">
                              <w:rPr>
                                <w:rFonts w:eastAsia="MS Mincho"/>
                                <w:b/>
                              </w:rPr>
                              <w:t>(</w:t>
                            </w:r>
                            <w:r w:rsidR="006B21F4">
                              <w:rPr>
                                <w:b/>
                              </w:rPr>
                              <w:t xml:space="preserve">ВЛ-0,4 </w:t>
                            </w:r>
                            <w:proofErr w:type="spellStart"/>
                            <w:r w:rsidR="006B21F4">
                              <w:rPr>
                                <w:b/>
                              </w:rPr>
                              <w:t>кВ</w:t>
                            </w:r>
                            <w:proofErr w:type="spellEnd"/>
                            <w:r w:rsidR="006B21F4">
                              <w:rPr>
                                <w:b/>
                              </w:rPr>
                              <w:t xml:space="preserve"> ТП-</w:t>
                            </w:r>
                            <w:r w:rsidR="00106AAC">
                              <w:rPr>
                                <w:b/>
                              </w:rPr>
                              <w:t>6</w:t>
                            </w:r>
                            <w:r w:rsidR="00397BFA" w:rsidRPr="00397BFA">
                              <w:rPr>
                                <w:b/>
                              </w:rPr>
                              <w:t xml:space="preserve">, ЭСК №1, </w:t>
                            </w:r>
                            <w:r w:rsidR="00106AAC" w:rsidRPr="00106AAC">
                              <w:rPr>
                                <w:b/>
                              </w:rPr>
                              <w:t>"Город" лит.VI</w:t>
                            </w:r>
                            <w:r w:rsidR="007B210B" w:rsidRPr="00397BFA">
                              <w:rPr>
                                <w:b/>
                              </w:rPr>
                              <w:t>)</w:t>
                            </w:r>
                            <w:r w:rsidR="007B210B" w:rsidRPr="00B7754D">
                              <w:t xml:space="preserve"> </w:t>
                            </w:r>
                            <w:r w:rsidRPr="00B7754D">
                              <w:rPr>
                                <w:rFonts w:eastAsia="MS Mincho"/>
                                <w:b/>
                              </w:rPr>
                              <w:t xml:space="preserve">через земельный участок с кадастровым </w:t>
                            </w:r>
                            <w:r w:rsidRPr="00397BFA">
                              <w:rPr>
                                <w:rFonts w:eastAsia="MS Mincho"/>
                                <w:b/>
                              </w:rPr>
                              <w:t xml:space="preserve">номером </w:t>
                            </w:r>
                            <w:r w:rsidR="00E37157" w:rsidRPr="00E37157">
                              <w:rPr>
                                <w:b/>
                                <w:sz w:val="18"/>
                                <w:szCs w:val="18"/>
                              </w:rPr>
                              <w:t>37:15:011210:24</w:t>
                            </w:r>
                          </w:p>
                          <w:p w:rsidR="002B2703" w:rsidRDefault="002B2703" w:rsidP="002B27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77F01" w:rsidRPr="00A77F01" w:rsidRDefault="00A77F01" w:rsidP="00A77F0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C33457" w:rsidRDefault="00C33457" w:rsidP="00C334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397BFA" w:rsidRDefault="00397BFA" w:rsidP="00397BF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35FA3" w:rsidRPr="00B7754D" w:rsidRDefault="00A35FA3" w:rsidP="00A35FA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7D0E8B" w:rsidRPr="007D0E8B" w:rsidRDefault="007D0E8B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:rsidR="00766FEE" w:rsidRPr="008D614C" w:rsidRDefault="00766FEE" w:rsidP="00766FE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005B10" w:rsidRPr="006F3D4A" w:rsidRDefault="00005B10" w:rsidP="008E60A3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margin-left:.3pt;margin-top:1.55pt;width:435.05pt;height:5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" strokecolor="white">
                <v:textbox>
                  <w:txbxContent>
                    <w:p w:rsidR="007D728F" w:rsidRPr="00746D00" w:rsidRDefault="007D728F" w:rsidP="007D728F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  <w:r w:rsidRPr="00746D00">
                        <w:rPr>
                          <w:rFonts w:eastAsia="MS Mincho"/>
                          <w:b/>
                          <w:sz w:val="24"/>
                          <w:szCs w:val="24"/>
                        </w:rPr>
                        <w:t xml:space="preserve">Схема расположения границ (сферы действия) публичного сервитута </w:t>
                      </w:r>
                    </w:p>
                    <w:p w:rsidR="00005B10" w:rsidRPr="008E60A3" w:rsidRDefault="00005B10" w:rsidP="00825DF6">
                      <w:pPr>
                        <w:jc w:val="center"/>
                        <w:rPr>
                          <w:rFonts w:eastAsia="MS Mincho"/>
                          <w:b/>
                          <w:sz w:val="10"/>
                          <w:szCs w:val="10"/>
                        </w:rPr>
                      </w:pPr>
                    </w:p>
                    <w:p w:rsidR="00E37157" w:rsidRDefault="00005B10" w:rsidP="00E3715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05B10">
                        <w:rPr>
                          <w:rFonts w:eastAsia="MS Mincho"/>
                          <w:b/>
                        </w:rPr>
                        <w:t xml:space="preserve">устанавливаемого </w:t>
                      </w:r>
                      <w:r w:rsidR="007D728F" w:rsidRPr="007D728F">
                        <w:rPr>
                          <w:rFonts w:eastAsia="MS Mincho"/>
                          <w:b/>
                        </w:rPr>
                        <w:t>в целях размещения объекта электросетевого хозяйства</w:t>
                      </w:r>
                      <w:r w:rsidR="007D728F">
                        <w:rPr>
                          <w:rFonts w:eastAsia="MS Mincho"/>
                          <w:b/>
                        </w:rPr>
                        <w:t xml:space="preserve"> </w:t>
                      </w:r>
                      <w:r w:rsidR="003E33AD">
                        <w:rPr>
                          <w:rFonts w:eastAsia="MS Mincho"/>
                          <w:b/>
                        </w:rPr>
                        <w:t>(</w:t>
                      </w:r>
                      <w:r w:rsidR="006B21F4">
                        <w:rPr>
                          <w:b/>
                        </w:rPr>
                        <w:t xml:space="preserve">ВЛ-0,4 </w:t>
                      </w:r>
                      <w:proofErr w:type="spellStart"/>
                      <w:r w:rsidR="006B21F4">
                        <w:rPr>
                          <w:b/>
                        </w:rPr>
                        <w:t>кВ</w:t>
                      </w:r>
                      <w:proofErr w:type="spellEnd"/>
                      <w:r w:rsidR="006B21F4">
                        <w:rPr>
                          <w:b/>
                        </w:rPr>
                        <w:t xml:space="preserve"> ТП-</w:t>
                      </w:r>
                      <w:r w:rsidR="00106AAC">
                        <w:rPr>
                          <w:b/>
                        </w:rPr>
                        <w:t>6</w:t>
                      </w:r>
                      <w:r w:rsidR="00397BFA" w:rsidRPr="00397BFA">
                        <w:rPr>
                          <w:b/>
                        </w:rPr>
                        <w:t xml:space="preserve">, ЭСК №1, </w:t>
                      </w:r>
                      <w:r w:rsidR="00106AAC" w:rsidRPr="00106AAC">
                        <w:rPr>
                          <w:b/>
                        </w:rPr>
                        <w:t>"Город" лит.VI</w:t>
                      </w:r>
                      <w:r w:rsidR="007B210B" w:rsidRPr="00397BFA">
                        <w:rPr>
                          <w:b/>
                        </w:rPr>
                        <w:t>)</w:t>
                      </w:r>
                      <w:r w:rsidR="007B210B" w:rsidRPr="00B7754D">
                        <w:t xml:space="preserve"> </w:t>
                      </w:r>
                      <w:r w:rsidRPr="00B7754D">
                        <w:rPr>
                          <w:rFonts w:eastAsia="MS Mincho"/>
                          <w:b/>
                        </w:rPr>
                        <w:t xml:space="preserve">через земельный участок с кадастровым </w:t>
                      </w:r>
                      <w:r w:rsidRPr="00397BFA">
                        <w:rPr>
                          <w:rFonts w:eastAsia="MS Mincho"/>
                          <w:b/>
                        </w:rPr>
                        <w:t xml:space="preserve">номером </w:t>
                      </w:r>
                      <w:r w:rsidR="00E37157" w:rsidRPr="00E37157">
                        <w:rPr>
                          <w:b/>
                          <w:sz w:val="18"/>
                          <w:szCs w:val="18"/>
                        </w:rPr>
                        <w:t>37:15:011210:24</w:t>
                      </w:r>
                    </w:p>
                    <w:p w:rsidR="002B2703" w:rsidRDefault="002B2703" w:rsidP="002B270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77F01" w:rsidRPr="00A77F01" w:rsidRDefault="00A77F01" w:rsidP="00A77F01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C33457" w:rsidRDefault="00C33457" w:rsidP="00C3345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397BFA" w:rsidRDefault="00397BFA" w:rsidP="00397BF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35FA3" w:rsidRPr="00B7754D" w:rsidRDefault="00A35FA3" w:rsidP="00A35FA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7D0E8B" w:rsidRPr="007D0E8B" w:rsidRDefault="007D0E8B" w:rsidP="007D0E8B">
                      <w:pPr>
                        <w:autoSpaceDE w:val="0"/>
                        <w:autoSpaceDN w:val="0"/>
                        <w:adjustRightInd w:val="0"/>
                        <w:rPr>
                          <w:color w:val="FF0000"/>
                          <w:sz w:val="22"/>
                          <w:szCs w:val="22"/>
                        </w:rPr>
                      </w:pPr>
                    </w:p>
                    <w:p w:rsidR="00766FEE" w:rsidRPr="008D614C" w:rsidRDefault="00766FEE" w:rsidP="00766FEE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005B10" w:rsidRPr="006F3D4A" w:rsidRDefault="00005B10" w:rsidP="008E60A3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32A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5C6212" wp14:editId="4C2B1FEF">
                <wp:simplePos x="0" y="0"/>
                <wp:positionH relativeFrom="column">
                  <wp:posOffset>5744210</wp:posOffset>
                </wp:positionH>
                <wp:positionV relativeFrom="paragraph">
                  <wp:posOffset>99060</wp:posOffset>
                </wp:positionV>
                <wp:extent cx="3943350" cy="405130"/>
                <wp:effectExtent l="0" t="0" r="0" b="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40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CA5E4E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>Координаты поворотных точек границ сервитута</w:t>
                            </w:r>
                          </w:p>
                          <w:p w:rsidR="00005B10" w:rsidRPr="00862724" w:rsidRDefault="00005B10" w:rsidP="00CA5E4E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 xml:space="preserve">Система координат: </w:t>
                            </w:r>
                            <w:proofErr w:type="gramStart"/>
                            <w:r w:rsidR="00397BFA">
                              <w:rPr>
                                <w:rFonts w:eastAsia="MS Mincho"/>
                                <w:b/>
                              </w:rPr>
                              <w:t>М</w:t>
                            </w:r>
                            <w:r w:rsidR="00A35FA3">
                              <w:rPr>
                                <w:rFonts w:eastAsia="MS Mincho"/>
                                <w:b/>
                              </w:rPr>
                              <w:t>СК</w:t>
                            </w:r>
                            <w:proofErr w:type="gramEnd"/>
                            <w:r w:rsidR="00A35FA3">
                              <w:rPr>
                                <w:rFonts w:eastAsia="MS Mincho"/>
                                <w:b/>
                              </w:rPr>
                              <w:t xml:space="preserve">  г.</w:t>
                            </w:r>
                            <w:r w:rsidR="00397BFA">
                              <w:rPr>
                                <w:rFonts w:eastAsia="MS Mincho"/>
                                <w:b/>
                              </w:rPr>
                              <w:t xml:space="preserve"> Родники</w:t>
                            </w:r>
                          </w:p>
                          <w:p w:rsidR="00005B10" w:rsidRPr="00083AC2" w:rsidRDefault="00005B10" w:rsidP="008627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27" type="#_x0000_t202" style="position:absolute;margin-left:452.3pt;margin-top:7.8pt;width:310.5pt;height:3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" stroked="f">
                <v:textbox>
                  <w:txbxContent>
                    <w:p w:rsidR="00005B10" w:rsidRPr="00862724" w:rsidRDefault="00005B10" w:rsidP="00CA5E4E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>Координаты поворотных точек границ сервитута</w:t>
                      </w:r>
                    </w:p>
                    <w:p w:rsidR="00005B10" w:rsidRPr="00862724" w:rsidRDefault="00005B10" w:rsidP="00CA5E4E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 xml:space="preserve">Система координат: </w:t>
                      </w:r>
                      <w:proofErr w:type="gramStart"/>
                      <w:r w:rsidR="00397BFA">
                        <w:rPr>
                          <w:rFonts w:eastAsia="MS Mincho"/>
                          <w:b/>
                        </w:rPr>
                        <w:t>М</w:t>
                      </w:r>
                      <w:r w:rsidR="00A35FA3">
                        <w:rPr>
                          <w:rFonts w:eastAsia="MS Mincho"/>
                          <w:b/>
                        </w:rPr>
                        <w:t>СК</w:t>
                      </w:r>
                      <w:proofErr w:type="gramEnd"/>
                      <w:r w:rsidR="00A35FA3">
                        <w:rPr>
                          <w:rFonts w:eastAsia="MS Mincho"/>
                          <w:b/>
                        </w:rPr>
                        <w:t xml:space="preserve">  г.</w:t>
                      </w:r>
                      <w:r w:rsidR="00397BFA">
                        <w:rPr>
                          <w:rFonts w:eastAsia="MS Mincho"/>
                          <w:b/>
                        </w:rPr>
                        <w:t xml:space="preserve"> Родники</w:t>
                      </w:r>
                    </w:p>
                    <w:p w:rsidR="00005B10" w:rsidRPr="00083AC2" w:rsidRDefault="00005B10" w:rsidP="0086272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2067">
        <w:rPr>
          <w:sz w:val="18"/>
          <w:szCs w:val="18"/>
        </w:rPr>
        <w:t xml:space="preserve">     </w:t>
      </w:r>
    </w:p>
    <w:p w:rsidR="00005B10" w:rsidRPr="00005B10" w:rsidRDefault="00005B10" w:rsidP="00005B10">
      <w:pPr>
        <w:rPr>
          <w:sz w:val="18"/>
          <w:szCs w:val="18"/>
        </w:rPr>
      </w:pPr>
    </w:p>
    <w:tbl>
      <w:tblPr>
        <w:tblpPr w:leftFromText="180" w:rightFromText="180" w:vertAnchor="text" w:horzAnchor="page" w:tblpX="9826" w:tblpY="522"/>
        <w:tblW w:w="4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1594"/>
        <w:gridCol w:w="1134"/>
        <w:gridCol w:w="1276"/>
      </w:tblGrid>
      <w:tr w:rsidR="00A175BD" w:rsidRPr="00D12E30" w:rsidTr="00802604">
        <w:trPr>
          <w:gridBefore w:val="1"/>
          <w:wBefore w:w="34" w:type="dxa"/>
          <w:trHeight w:val="394"/>
        </w:trPr>
        <w:tc>
          <w:tcPr>
            <w:tcW w:w="1594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241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 xml:space="preserve">Координаты, </w:t>
            </w:r>
            <w:proofErr w:type="gramStart"/>
            <w:r w:rsidRPr="00D12E30">
              <w:rPr>
                <w:rFonts w:eastAsia="MS Mincho"/>
                <w:b/>
                <w:sz w:val="18"/>
                <w:szCs w:val="18"/>
              </w:rPr>
              <w:t>м</w:t>
            </w:r>
            <w:proofErr w:type="gramEnd"/>
          </w:p>
        </w:tc>
      </w:tr>
      <w:tr w:rsidR="00A175BD" w:rsidRPr="00D12E30" w:rsidTr="00802604">
        <w:trPr>
          <w:gridBefore w:val="1"/>
          <w:wBefore w:w="34" w:type="dxa"/>
          <w:trHeight w:val="394"/>
        </w:trPr>
        <w:tc>
          <w:tcPr>
            <w:tcW w:w="159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У</w:t>
            </w:r>
          </w:p>
        </w:tc>
      </w:tr>
      <w:tr w:rsidR="00A175BD" w:rsidRPr="00D12E30" w:rsidTr="00802604">
        <w:trPr>
          <w:gridBefore w:val="1"/>
          <w:wBefore w:w="34" w:type="dxa"/>
          <w:trHeight w:val="227"/>
        </w:trPr>
        <w:tc>
          <w:tcPr>
            <w:tcW w:w="159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3</w:t>
            </w:r>
          </w:p>
        </w:tc>
      </w:tr>
      <w:tr w:rsidR="00A175BD" w:rsidRPr="000F03DC" w:rsidTr="00802604">
        <w:trPr>
          <w:gridBefore w:val="1"/>
          <w:wBefore w:w="34" w:type="dxa"/>
          <w:trHeight w:val="283"/>
        </w:trPr>
        <w:tc>
          <w:tcPr>
            <w:tcW w:w="4004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175BD" w:rsidRPr="000F03DC" w:rsidRDefault="00E37157" w:rsidP="00802604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E37157">
              <w:rPr>
                <w:b/>
                <w:sz w:val="18"/>
                <w:szCs w:val="18"/>
              </w:rPr>
              <w:t>37:15:011210:24</w:t>
            </w:r>
            <w:r w:rsidR="00A175BD" w:rsidRPr="00D00D24">
              <w:rPr>
                <w:rFonts w:eastAsia="MS Mincho"/>
              </w:rPr>
              <w:t>\чзу</w:t>
            </w:r>
            <w:proofErr w:type="gramStart"/>
            <w:r w:rsidR="00A175BD" w:rsidRPr="00D00D24">
              <w:rPr>
                <w:rFonts w:eastAsia="MS Mincho"/>
              </w:rPr>
              <w:t>1</w:t>
            </w:r>
            <w:proofErr w:type="gramEnd"/>
          </w:p>
        </w:tc>
      </w:tr>
      <w:tr w:rsidR="00E37157" w:rsidRPr="00D12E30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37157" w:rsidRDefault="00E371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E37157" w:rsidRDefault="00E3715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7155.20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37157" w:rsidRDefault="00E3715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8183.93</w:t>
            </w:r>
          </w:p>
        </w:tc>
      </w:tr>
      <w:tr w:rsidR="00E37157" w:rsidRPr="00D12E30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37157" w:rsidRDefault="00E371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E37157" w:rsidRDefault="00E3715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7153.16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37157" w:rsidRDefault="00E3715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8187.44</w:t>
            </w:r>
          </w:p>
        </w:tc>
      </w:tr>
      <w:tr w:rsidR="00E37157" w:rsidRPr="00D12E30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37157" w:rsidRDefault="00E371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7157" w:rsidRDefault="00E3715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7152.13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37157" w:rsidRDefault="00E3715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8186.74</w:t>
            </w:r>
          </w:p>
        </w:tc>
      </w:tr>
      <w:tr w:rsidR="00E37157" w:rsidRPr="00CE5B6F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37157" w:rsidRDefault="00E371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4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E37157" w:rsidRDefault="00E3715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7154.21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37157" w:rsidRDefault="00E3715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8183.25</w:t>
            </w:r>
          </w:p>
        </w:tc>
      </w:tr>
      <w:tr w:rsidR="00E37157" w:rsidRPr="00CE5B6F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37157" w:rsidRDefault="00E371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E37157" w:rsidRDefault="00E3715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7155.20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37157" w:rsidRDefault="00E3715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8183.93</w:t>
            </w:r>
          </w:p>
        </w:tc>
      </w:tr>
    </w:tbl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397BFA" w:rsidP="00005B10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49F078" wp14:editId="359B1133">
                <wp:simplePos x="0" y="0"/>
                <wp:positionH relativeFrom="column">
                  <wp:posOffset>-35781</wp:posOffset>
                </wp:positionH>
                <wp:positionV relativeFrom="paragraph">
                  <wp:posOffset>70540</wp:posOffset>
                </wp:positionV>
                <wp:extent cx="5438692" cy="500932"/>
                <wp:effectExtent l="0" t="0" r="10160" b="1397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8692" cy="5009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703" w:rsidRPr="002B2703" w:rsidRDefault="00005B10" w:rsidP="002B27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Адрес (местоположение):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77F01" w:rsidRPr="00A77F01">
                              <w:rPr>
                                <w:sz w:val="18"/>
                                <w:szCs w:val="18"/>
                              </w:rPr>
                              <w:t xml:space="preserve">обл. Ивановская, р-н Родниковский, г. Родники, </w:t>
                            </w:r>
                            <w:r w:rsidR="002B2703" w:rsidRPr="002B2703">
                              <w:rPr>
                                <w:sz w:val="18"/>
                                <w:szCs w:val="18"/>
                              </w:rPr>
                              <w:t xml:space="preserve">проезд </w:t>
                            </w:r>
                            <w:proofErr w:type="spellStart"/>
                            <w:r w:rsidR="002B2703" w:rsidRPr="002B2703">
                              <w:rPr>
                                <w:sz w:val="18"/>
                                <w:szCs w:val="18"/>
                              </w:rPr>
                              <w:t>Ф.Энгельса</w:t>
                            </w:r>
                            <w:proofErr w:type="spellEnd"/>
                            <w:r w:rsidR="002B2703" w:rsidRPr="002B2703">
                              <w:rPr>
                                <w:sz w:val="18"/>
                                <w:szCs w:val="18"/>
                              </w:rPr>
                              <w:t>, д</w:t>
                            </w:r>
                            <w:r w:rsidR="003773F4">
                              <w:rPr>
                                <w:sz w:val="18"/>
                                <w:szCs w:val="18"/>
                              </w:rPr>
                              <w:t xml:space="preserve"> 17</w:t>
                            </w:r>
                            <w:proofErr w:type="gramEnd"/>
                          </w:p>
                          <w:p w:rsidR="00005B10" w:rsidRPr="008D614C" w:rsidRDefault="00005B10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Площадь планируемого публичного сервитута: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E37157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5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кв.</w:t>
                            </w:r>
                            <w:r w:rsidR="006F3D4A"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м.</w:t>
                            </w:r>
                          </w:p>
                          <w:p w:rsidR="00005B10" w:rsidRPr="008D614C" w:rsidRDefault="00005B10" w:rsidP="0095022D">
                            <w:pP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Категория земель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земли населенных пунктов</w:t>
                            </w:r>
                          </w:p>
                          <w:p w:rsidR="00005B10" w:rsidRDefault="00005B10" w:rsidP="00E90F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28" type="#_x0000_t202" style="position:absolute;margin-left:-2.8pt;margin-top:5.55pt;width:428.25pt;height:3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" strokecolor="white">
                <v:textbox>
                  <w:txbxContent>
                    <w:p w:rsidR="002B2703" w:rsidRPr="002B2703" w:rsidRDefault="00005B10" w:rsidP="002B2703">
                      <w:pPr>
                        <w:autoSpaceDE w:val="0"/>
                        <w:autoSpaceDN w:val="0"/>
                        <w:adjustRightInd w:val="0"/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8D614C">
                        <w:rPr>
                          <w:b/>
                          <w:sz w:val="18"/>
                          <w:szCs w:val="18"/>
                        </w:rPr>
                        <w:t>Адрес (местоположение):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A77F01" w:rsidRPr="00A77F01">
                        <w:rPr>
                          <w:sz w:val="18"/>
                          <w:szCs w:val="18"/>
                        </w:rPr>
                        <w:t xml:space="preserve">обл. Ивановская, р-н Родниковский, г. Родники, </w:t>
                      </w:r>
                      <w:r w:rsidR="002B2703" w:rsidRPr="002B2703">
                        <w:rPr>
                          <w:sz w:val="18"/>
                          <w:szCs w:val="18"/>
                        </w:rPr>
                        <w:t xml:space="preserve">проезд </w:t>
                      </w:r>
                      <w:proofErr w:type="spellStart"/>
                      <w:r w:rsidR="002B2703" w:rsidRPr="002B2703">
                        <w:rPr>
                          <w:sz w:val="18"/>
                          <w:szCs w:val="18"/>
                        </w:rPr>
                        <w:t>Ф.Энгельса</w:t>
                      </w:r>
                      <w:proofErr w:type="spellEnd"/>
                      <w:r w:rsidR="002B2703" w:rsidRPr="002B2703">
                        <w:rPr>
                          <w:sz w:val="18"/>
                          <w:szCs w:val="18"/>
                        </w:rPr>
                        <w:t>, д</w:t>
                      </w:r>
                      <w:r w:rsidR="003773F4">
                        <w:rPr>
                          <w:sz w:val="18"/>
                          <w:szCs w:val="18"/>
                        </w:rPr>
                        <w:t xml:space="preserve"> 17</w:t>
                      </w:r>
                      <w:proofErr w:type="gramEnd"/>
                    </w:p>
                    <w:p w:rsidR="00005B10" w:rsidRPr="008D614C" w:rsidRDefault="00005B10" w:rsidP="007D0E8B">
                      <w:pPr>
                        <w:autoSpaceDE w:val="0"/>
                        <w:autoSpaceDN w:val="0"/>
                        <w:adjustRightInd w:val="0"/>
                        <w:rPr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Площадь планируемого публичного сервитута: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E37157">
                        <w:rPr>
                          <w:sz w:val="18"/>
                          <w:szCs w:val="18"/>
                          <w:u w:val="single"/>
                        </w:rPr>
                        <w:t xml:space="preserve">5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 xml:space="preserve"> кв.</w:t>
                      </w:r>
                      <w:r w:rsidR="006F3D4A" w:rsidRPr="008D614C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м.</w:t>
                      </w:r>
                    </w:p>
                    <w:p w:rsidR="00005B10" w:rsidRPr="008D614C" w:rsidRDefault="00005B10" w:rsidP="0095022D">
                      <w:pPr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Категория земель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земли населенных пунктов</w:t>
                      </w:r>
                    </w:p>
                    <w:p w:rsidR="00005B10" w:rsidRDefault="00005B10" w:rsidP="00E90FA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CE5B6F" w:rsidRDefault="00005B10" w:rsidP="00005B10">
      <w:pPr>
        <w:rPr>
          <w:sz w:val="18"/>
          <w:szCs w:val="18"/>
          <w:u w:val="single"/>
        </w:rPr>
      </w:pPr>
    </w:p>
    <w:tbl>
      <w:tblPr>
        <w:tblpPr w:leftFromText="180" w:rightFromText="180" w:vertAnchor="text" w:horzAnchor="margin" w:tblpXSpec="right" w:tblpY="4394"/>
        <w:tblW w:w="8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993"/>
        <w:gridCol w:w="2160"/>
        <w:gridCol w:w="1502"/>
      </w:tblGrid>
      <w:tr w:rsidR="00106AAC" w:rsidRPr="004F46B8" w:rsidTr="00106AAC">
        <w:tc>
          <w:tcPr>
            <w:tcW w:w="8165" w:type="dxa"/>
            <w:gridSpan w:val="5"/>
            <w:shd w:val="clear" w:color="auto" w:fill="auto"/>
          </w:tcPr>
          <w:p w:rsidR="00106AAC" w:rsidRPr="00C15623" w:rsidRDefault="00106AAC" w:rsidP="00106AAC">
            <w:pPr>
              <w:jc w:val="center"/>
              <w:rPr>
                <w:b/>
              </w:rPr>
            </w:pPr>
            <w:r w:rsidRPr="00082EF3">
              <w:rPr>
                <w:b/>
              </w:rPr>
              <w:t>Сведения о земельном участке</w:t>
            </w:r>
          </w:p>
        </w:tc>
      </w:tr>
      <w:tr w:rsidR="00106AAC" w:rsidRPr="004F46B8" w:rsidTr="00106AAC">
        <w:tc>
          <w:tcPr>
            <w:tcW w:w="1668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Кадастровый номер участка</w:t>
            </w:r>
          </w:p>
        </w:tc>
        <w:tc>
          <w:tcPr>
            <w:tcW w:w="1842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993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 xml:space="preserve">Площадь </w:t>
            </w:r>
            <w:proofErr w:type="gramStart"/>
            <w:r w:rsidRPr="00BB5A29">
              <w:rPr>
                <w:b/>
                <w:sz w:val="18"/>
                <w:szCs w:val="18"/>
              </w:rPr>
              <w:t>земель</w:t>
            </w:r>
            <w:r>
              <w:rPr>
                <w:b/>
                <w:sz w:val="18"/>
                <w:szCs w:val="18"/>
              </w:rPr>
              <w:t>-</w:t>
            </w:r>
            <w:proofErr w:type="spellStart"/>
            <w:r w:rsidRPr="00BB5A29">
              <w:rPr>
                <w:b/>
                <w:sz w:val="18"/>
                <w:szCs w:val="18"/>
              </w:rPr>
              <w:t>ного</w:t>
            </w:r>
            <w:proofErr w:type="spellEnd"/>
            <w:proofErr w:type="gramEnd"/>
            <w:r w:rsidRPr="00BB5A29">
              <w:rPr>
                <w:b/>
                <w:sz w:val="18"/>
                <w:szCs w:val="18"/>
              </w:rPr>
              <w:t xml:space="preserve"> участка</w:t>
            </w:r>
          </w:p>
        </w:tc>
        <w:tc>
          <w:tcPr>
            <w:tcW w:w="2160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Сведения о правах</w:t>
            </w:r>
          </w:p>
        </w:tc>
        <w:tc>
          <w:tcPr>
            <w:tcW w:w="1502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Вид права</w:t>
            </w:r>
          </w:p>
        </w:tc>
      </w:tr>
      <w:tr w:rsidR="00106AAC" w:rsidRPr="004F46B8" w:rsidTr="00106AAC">
        <w:tc>
          <w:tcPr>
            <w:tcW w:w="1668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160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02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5</w:t>
            </w:r>
          </w:p>
        </w:tc>
      </w:tr>
      <w:tr w:rsidR="00106AAC" w:rsidRPr="006D7B70" w:rsidTr="00106AAC">
        <w:tc>
          <w:tcPr>
            <w:tcW w:w="1668" w:type="dxa"/>
            <w:shd w:val="clear" w:color="auto" w:fill="auto"/>
            <w:vAlign w:val="center"/>
          </w:tcPr>
          <w:p w:rsidR="00106AAC" w:rsidRPr="00397BFA" w:rsidRDefault="00E37157" w:rsidP="00106AAC">
            <w:pPr>
              <w:jc w:val="center"/>
              <w:rPr>
                <w:sz w:val="22"/>
                <w:szCs w:val="22"/>
              </w:rPr>
            </w:pPr>
            <w:r w:rsidRPr="00E37157">
              <w:rPr>
                <w:b/>
                <w:sz w:val="18"/>
                <w:szCs w:val="18"/>
              </w:rPr>
              <w:t>37:15:011210:24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06AAC" w:rsidRPr="00A77F01" w:rsidRDefault="00106AAC" w:rsidP="00106AAC">
            <w:pPr>
              <w:jc w:val="center"/>
              <w:rPr>
                <w:sz w:val="18"/>
                <w:szCs w:val="18"/>
              </w:rPr>
            </w:pPr>
            <w:r w:rsidRPr="00106AAC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6AAC" w:rsidRPr="006D7B70" w:rsidRDefault="002B2703" w:rsidP="00E37157">
            <w:pPr>
              <w:jc w:val="center"/>
              <w:rPr>
                <w:sz w:val="18"/>
                <w:szCs w:val="18"/>
              </w:rPr>
            </w:pPr>
            <w:r>
              <w:t>7</w:t>
            </w:r>
            <w:r w:rsidR="00E37157">
              <w:t>79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106AAC" w:rsidRPr="00690A85" w:rsidRDefault="003A53D3" w:rsidP="00106A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 данных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106AAC" w:rsidRPr="00A64362" w:rsidRDefault="003A53D3" w:rsidP="00106AAC">
            <w:pPr>
              <w:ind w:left="5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 данных</w:t>
            </w:r>
            <w:bookmarkStart w:id="0" w:name="_GoBack"/>
            <w:bookmarkEnd w:id="0"/>
          </w:p>
        </w:tc>
      </w:tr>
    </w:tbl>
    <w:p w:rsidR="00005B10" w:rsidRPr="00CE5B6F" w:rsidRDefault="00005B10" w:rsidP="00005B10">
      <w:pPr>
        <w:rPr>
          <w:sz w:val="18"/>
          <w:szCs w:val="18"/>
          <w:u w:val="single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</w:tblGrid>
      <w:tr w:rsidR="00ED61C3" w:rsidTr="00ED61C3">
        <w:tc>
          <w:tcPr>
            <w:tcW w:w="6345" w:type="dxa"/>
          </w:tcPr>
          <w:p w:rsidR="00C15623" w:rsidRDefault="00E37157" w:rsidP="00005B10">
            <w:pPr>
              <w:rPr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drawing>
                <wp:inline distT="0" distB="0" distL="0" distR="0">
                  <wp:extent cx="3593990" cy="3369692"/>
                  <wp:effectExtent l="0" t="0" r="6985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энгельса24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1226" cy="3367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3D4A" w:rsidRPr="00CE5B6F" w:rsidRDefault="006F3D4A" w:rsidP="00005B10">
      <w:pPr>
        <w:rPr>
          <w:sz w:val="18"/>
          <w:szCs w:val="18"/>
          <w:u w:val="single"/>
        </w:rPr>
      </w:pPr>
    </w:p>
    <w:p w:rsidR="00005B10" w:rsidRDefault="000F03DC" w:rsidP="008D614C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 w:rsidR="00005B10" w:rsidRPr="00005B10">
        <w:rPr>
          <w:b/>
          <w:sz w:val="18"/>
          <w:szCs w:val="18"/>
        </w:rPr>
        <w:t>Масштаб 1:</w:t>
      </w:r>
      <w:r w:rsidR="00106AAC">
        <w:rPr>
          <w:b/>
          <w:sz w:val="18"/>
          <w:szCs w:val="18"/>
        </w:rPr>
        <w:t>10</w:t>
      </w:r>
      <w:r w:rsidR="00005B10" w:rsidRPr="00005B10">
        <w:rPr>
          <w:b/>
          <w:sz w:val="18"/>
          <w:szCs w:val="18"/>
        </w:rPr>
        <w:t>00</w:t>
      </w:r>
    </w:p>
    <w:p w:rsidR="00005B10" w:rsidRDefault="00A175BD" w:rsidP="00005B10">
      <w:pPr>
        <w:tabs>
          <w:tab w:val="left" w:pos="11905"/>
        </w:tabs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BD3E9B" wp14:editId="21177C41">
                <wp:simplePos x="0" y="0"/>
                <wp:positionH relativeFrom="column">
                  <wp:posOffset>-83488</wp:posOffset>
                </wp:positionH>
                <wp:positionV relativeFrom="paragraph">
                  <wp:posOffset>22832</wp:posOffset>
                </wp:positionV>
                <wp:extent cx="4572000" cy="1502797"/>
                <wp:effectExtent l="0" t="0" r="0" b="254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027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CC32B3" w:rsidRDefault="00005B10" w:rsidP="00C762E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32B3">
                              <w:rPr>
                                <w:b/>
                                <w:sz w:val="24"/>
                                <w:szCs w:val="24"/>
                              </w:rPr>
                              <w:t>Условные обозначения:</w:t>
                            </w:r>
                          </w:p>
                          <w:p w:rsidR="00005B10" w:rsidRPr="00005B10" w:rsidRDefault="006F3D4A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02604">
                              <w:rPr>
                                <w:noProof/>
                                <w:color w:val="FF0000"/>
                                <w:sz w:val="28"/>
                                <w:szCs w:val="28"/>
                              </w:rPr>
                              <w:t>====</w:t>
                            </w:r>
                            <w:r w:rsidR="00005B1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05B10" w:rsidRPr="00C762E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05B10"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005B10" w:rsidRPr="00005B10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005B10" w:rsidRPr="00C762E1">
                              <w:t xml:space="preserve">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>зона планируемой границы сферы действия публичного сервитута</w:t>
                            </w:r>
                          </w:p>
                          <w:p w:rsidR="00005B10" w:rsidRDefault="00005B10" w:rsidP="008E60A3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color w:val="FF0000"/>
                                <w:sz w:val="16"/>
                                <w:szCs w:val="16"/>
                              </w:rPr>
                              <w:t>:</w:t>
                            </w:r>
                            <w:r w:rsidR="00D12E30">
                              <w:rPr>
                                <w:color w:val="FF0000"/>
                                <w:sz w:val="16"/>
                                <w:szCs w:val="16"/>
                              </w:rPr>
                              <w:t>3</w:t>
                            </w:r>
                            <w:r w:rsidR="007B210B">
                              <w:rPr>
                                <w:color w:val="FF0000"/>
                                <w:sz w:val="16"/>
                                <w:szCs w:val="16"/>
                              </w:rPr>
                              <w:t>3</w:t>
                            </w:r>
                            <w:r w:rsidRPr="00005B10">
                              <w:rPr>
                                <w:color w:val="FF0000"/>
                                <w:sz w:val="16"/>
                                <w:szCs w:val="16"/>
                              </w:rPr>
                              <w:t>/чзу1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- обозначение планируемой границы сферы действия публичного сервитута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  <w:r w:rsidRPr="00A35FA3">
                              <w:rPr>
                                <w:strike/>
                                <w:color w:val="984806" w:themeColor="accent6" w:themeShade="80"/>
                                <w:sz w:val="16"/>
                                <w:szCs w:val="16"/>
                              </w:rPr>
                              <w:t>----------</w:t>
                            </w:r>
                            <w:r w:rsidRPr="00A35FA3">
                              <w:rPr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- границы существующих земельных участков</w:t>
                            </w:r>
                            <w:r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</w:t>
                            </w:r>
                          </w:p>
                          <w:p w:rsidR="00005B10" w:rsidRPr="00005B10" w:rsidRDefault="00D12E30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:31  </w:t>
                            </w:r>
                            <w:r w:rsidR="00A35FA3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             </w:t>
                            </w:r>
                            <w:r w:rsidR="00005B10" w:rsidRPr="00005B10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кадастровый номер земельного участка                                                                  </w:t>
                            </w:r>
                          </w:p>
                          <w:p w:rsidR="00005B10" w:rsidRPr="00005B10" w:rsidRDefault="00A35FA3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>37:15</w:t>
                            </w:r>
                            <w:r w:rsidRPr="00D12E30">
                              <w:rPr>
                                <w:color w:val="00B0F0"/>
                                <w:sz w:val="16"/>
                                <w:szCs w:val="16"/>
                              </w:rPr>
                              <w:t>:020105</w:t>
                            </w: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номер кадастрового квартала                                                                                                                                 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object w:dxaOrig="405" w:dyaOrig="39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11.25pt;height:5pt" o:ole="">
                                  <v:imagedata r:id="rId8" o:title=""/>
                                </v:shape>
                                <o:OLEObject Type="Embed" ProgID="PBrush" ShapeID="_x0000_i1025" DrawAspect="Content" ObjectID="_1604468353" r:id="rId9"/>
                              </w:objec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          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характерная точка границы, сведения о которой достаточны для определения ее местоположения                                                                                                                                                             </w:t>
                            </w:r>
                            <w:r w:rsidR="00005B10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н</w:t>
                            </w:r>
                            <w:proofErr w:type="gramStart"/>
                            <w:r w:rsidR="00005B10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  <w:proofErr w:type="gramEnd"/>
                            <w:r w:rsidR="00005B10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,н2,н3…,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номер характерной точки границы, сведения о которой достаточны для  </w:t>
                            </w:r>
                          </w:p>
                          <w:p w:rsidR="00005B10" w:rsidRPr="00005B10" w:rsidRDefault="00005B10" w:rsidP="008E60A3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определения ее местоположения                    </w:t>
                            </w:r>
                          </w:p>
                          <w:p w:rsidR="00005B10" w:rsidRPr="00005B10" w:rsidRDefault="00005B10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</w:t>
                            </w:r>
                          </w:p>
                          <w:p w:rsidR="00005B10" w:rsidRPr="00005B10" w:rsidRDefault="00005B10" w:rsidP="00C762E1">
                            <w:pPr>
                              <w:tabs>
                                <w:tab w:val="left" w:pos="1336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C762E1" w:rsidRDefault="00005B10" w:rsidP="00C762E1">
                            <w:r w:rsidRPr="00C762E1">
                              <w:t xml:space="preserve"> </w:t>
                            </w:r>
                          </w:p>
                          <w:p w:rsidR="00005B10" w:rsidRPr="00083AC2" w:rsidRDefault="00005B10" w:rsidP="00C762E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29" type="#_x0000_t202" style="position:absolute;margin-left:-6.55pt;margin-top:1.8pt;width:5in;height:11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" stroked="f">
                <v:textbox>
                  <w:txbxContent>
                    <w:p w:rsidR="00005B10" w:rsidRPr="00CC32B3" w:rsidRDefault="00005B10" w:rsidP="00C762E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CC32B3">
                        <w:rPr>
                          <w:b/>
                          <w:sz w:val="24"/>
                          <w:szCs w:val="24"/>
                        </w:rPr>
                        <w:t>Условные обозначения:</w:t>
                      </w:r>
                    </w:p>
                    <w:p w:rsidR="00005B10" w:rsidRPr="00005B10" w:rsidRDefault="006F3D4A" w:rsidP="008E60A3">
                      <w:pPr>
                        <w:rPr>
                          <w:sz w:val="16"/>
                          <w:szCs w:val="16"/>
                        </w:rPr>
                      </w:pPr>
                      <w:r w:rsidRPr="00802604">
                        <w:rPr>
                          <w:noProof/>
                          <w:color w:val="FF0000"/>
                          <w:sz w:val="28"/>
                          <w:szCs w:val="28"/>
                        </w:rPr>
                        <w:t>====</w:t>
                      </w:r>
                      <w:r w:rsidR="00005B10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05B10" w:rsidRPr="00C762E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05B10">
                        <w:rPr>
                          <w:sz w:val="28"/>
                          <w:szCs w:val="28"/>
                        </w:rPr>
                        <w:t xml:space="preserve">   </w:t>
                      </w:r>
                      <w:r w:rsidR="00005B10" w:rsidRPr="00005B10">
                        <w:rPr>
                          <w:sz w:val="18"/>
                          <w:szCs w:val="18"/>
                        </w:rPr>
                        <w:t>-</w:t>
                      </w:r>
                      <w:r w:rsidR="00005B10" w:rsidRPr="00C762E1">
                        <w:t xml:space="preserve">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>зона планируемой границы сферы действия публичного сервитута</w:t>
                      </w:r>
                    </w:p>
                    <w:p w:rsidR="00005B10" w:rsidRDefault="00005B10" w:rsidP="008E60A3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color w:val="FF0000"/>
                          <w:sz w:val="16"/>
                          <w:szCs w:val="16"/>
                        </w:rPr>
                        <w:t>:</w:t>
                      </w:r>
                      <w:r w:rsidR="00D12E30">
                        <w:rPr>
                          <w:color w:val="FF0000"/>
                          <w:sz w:val="16"/>
                          <w:szCs w:val="16"/>
                        </w:rPr>
                        <w:t>3</w:t>
                      </w:r>
                      <w:r w:rsidR="007B210B">
                        <w:rPr>
                          <w:color w:val="FF0000"/>
                          <w:sz w:val="16"/>
                          <w:szCs w:val="16"/>
                        </w:rPr>
                        <w:t>3</w:t>
                      </w:r>
                      <w:r w:rsidRPr="00005B10">
                        <w:rPr>
                          <w:color w:val="FF0000"/>
                          <w:sz w:val="16"/>
                          <w:szCs w:val="16"/>
                        </w:rPr>
                        <w:t>/чзу1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  - обозначение планируемой границы сферы действия публичного сервитута                                                                                                                                                                                                                            </w:t>
                      </w:r>
                      <w:r w:rsidRPr="00A35FA3">
                        <w:rPr>
                          <w:strike/>
                          <w:color w:val="984806" w:themeColor="accent6" w:themeShade="80"/>
                          <w:sz w:val="16"/>
                          <w:szCs w:val="16"/>
                        </w:rPr>
                        <w:t>----------</w:t>
                      </w:r>
                      <w:r w:rsidRPr="00A35FA3">
                        <w:rPr>
                          <w:color w:val="984806" w:themeColor="accent6" w:themeShade="80"/>
                          <w:sz w:val="16"/>
                          <w:szCs w:val="16"/>
                        </w:rPr>
                        <w:t xml:space="preserve">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- границы существующих земельных участков</w:t>
                      </w:r>
                      <w:r w:rsidRPr="00005B10">
                        <w:rPr>
                          <w:color w:val="000000"/>
                          <w:sz w:val="16"/>
                          <w:szCs w:val="16"/>
                        </w:rPr>
                        <w:t xml:space="preserve">                                                                                   </w:t>
                      </w:r>
                    </w:p>
                    <w:p w:rsidR="00005B10" w:rsidRPr="00005B10" w:rsidRDefault="00D12E30" w:rsidP="008E60A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:31  </w:t>
                      </w:r>
                      <w:r w:rsidR="00A35FA3">
                        <w:rPr>
                          <w:color w:val="00B0F0"/>
                          <w:sz w:val="16"/>
                          <w:szCs w:val="16"/>
                        </w:rPr>
                        <w:t xml:space="preserve">                 </w:t>
                      </w:r>
                      <w:r w:rsidR="00005B10" w:rsidRPr="00005B10">
                        <w:rPr>
                          <w:color w:val="00B0F0"/>
                          <w:sz w:val="16"/>
                          <w:szCs w:val="16"/>
                        </w:rPr>
                        <w:t xml:space="preserve">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кадастровый номер земельного участка                                                                  </w:t>
                      </w:r>
                    </w:p>
                    <w:p w:rsidR="00005B10" w:rsidRPr="00005B10" w:rsidRDefault="00A35FA3" w:rsidP="008E60A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>37:15</w:t>
                      </w:r>
                      <w:r w:rsidRPr="00D12E30">
                        <w:rPr>
                          <w:color w:val="00B0F0"/>
                          <w:sz w:val="16"/>
                          <w:szCs w:val="16"/>
                        </w:rPr>
                        <w:t>:020105</w:t>
                      </w: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номер кадастрового квартала                                                                                                                                    </w:t>
                      </w:r>
                      <w:r w:rsidR="00005B10">
                        <w:rPr>
                          <w:sz w:val="16"/>
                          <w:szCs w:val="16"/>
                        </w:rPr>
                        <w:t xml:space="preserve">                                              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       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object w:dxaOrig="405" w:dyaOrig="390">
                          <v:shape id="_x0000_i1025" type="#_x0000_t75" style="width:11.25pt;height:5pt" o:ole="">
                            <v:imagedata r:id="rId10" o:title=""/>
                          </v:shape>
                          <o:OLEObject Type="Embed" ProgID="PBrush" ShapeID="_x0000_i1025" DrawAspect="Content" ObjectID="_1594715299" r:id="rId11"/>
                        </w:objec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                </w:t>
                      </w:r>
                      <w:r w:rsidR="00005B10"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характерная точка границы, сведения о которой достаточны для определения ее местоположения                                                                                                                                                             </w:t>
                      </w:r>
                      <w:r w:rsidR="00005B10" w:rsidRPr="00005B10">
                        <w:rPr>
                          <w:color w:val="000000"/>
                          <w:sz w:val="16"/>
                          <w:szCs w:val="16"/>
                        </w:rPr>
                        <w:t>н</w:t>
                      </w:r>
                      <w:proofErr w:type="gramStart"/>
                      <w:r w:rsidR="00005B10" w:rsidRPr="00005B10">
                        <w:rPr>
                          <w:color w:val="000000"/>
                          <w:sz w:val="16"/>
                          <w:szCs w:val="16"/>
                        </w:rPr>
                        <w:t>1</w:t>
                      </w:r>
                      <w:proofErr w:type="gramEnd"/>
                      <w:r w:rsidR="00005B10" w:rsidRPr="00005B10">
                        <w:rPr>
                          <w:color w:val="000000"/>
                          <w:sz w:val="16"/>
                          <w:szCs w:val="16"/>
                        </w:rPr>
                        <w:t>,н2,н3…,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   </w:t>
                      </w:r>
                      <w:r w:rsidR="00005B10">
                        <w:rPr>
                          <w:sz w:val="16"/>
                          <w:szCs w:val="16"/>
                        </w:rPr>
                        <w:t xml:space="preserve">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номер характерной точки границы, сведения о которой достаточны для  </w:t>
                      </w:r>
                    </w:p>
                    <w:p w:rsidR="00005B10" w:rsidRPr="00005B10" w:rsidRDefault="00005B10" w:rsidP="008E60A3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                           определения ее местоположения                    </w:t>
                      </w:r>
                    </w:p>
                    <w:p w:rsidR="00005B10" w:rsidRPr="00005B10" w:rsidRDefault="00005B10" w:rsidP="008E60A3">
                      <w:pPr>
                        <w:rPr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                                         </w:t>
                      </w:r>
                    </w:p>
                    <w:p w:rsidR="00005B10" w:rsidRPr="00005B10" w:rsidRDefault="00005B10" w:rsidP="00C762E1">
                      <w:pPr>
                        <w:tabs>
                          <w:tab w:val="left" w:pos="1336"/>
                        </w:tabs>
                        <w:rPr>
                          <w:sz w:val="16"/>
                          <w:szCs w:val="16"/>
                        </w:rPr>
                      </w:pPr>
                    </w:p>
                    <w:p w:rsidR="00005B10" w:rsidRPr="00C762E1" w:rsidRDefault="00005B10" w:rsidP="00C762E1">
                      <w:r w:rsidRPr="00C762E1">
                        <w:t xml:space="preserve"> </w:t>
                      </w:r>
                    </w:p>
                    <w:p w:rsidR="00005B10" w:rsidRPr="00083AC2" w:rsidRDefault="00005B10" w:rsidP="00C762E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B10">
        <w:rPr>
          <w:sz w:val="18"/>
          <w:szCs w:val="18"/>
        </w:rPr>
        <w:tab/>
      </w:r>
    </w:p>
    <w:p w:rsidR="00642E00" w:rsidRPr="00005B10" w:rsidRDefault="00397BFA" w:rsidP="00005B10">
      <w:pPr>
        <w:tabs>
          <w:tab w:val="left" w:pos="12407"/>
        </w:tabs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068914" wp14:editId="1EC59856">
                <wp:simplePos x="0" y="0"/>
                <wp:positionH relativeFrom="column">
                  <wp:posOffset>-1108810</wp:posOffset>
                </wp:positionH>
                <wp:positionV relativeFrom="paragraph">
                  <wp:posOffset>3448161</wp:posOffset>
                </wp:positionV>
                <wp:extent cx="5352415" cy="383288"/>
                <wp:effectExtent l="19050" t="133350" r="19685" b="131445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5806" flipV="1">
                          <a:off x="0" y="0"/>
                          <a:ext cx="5352415" cy="3832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3144CE" w:rsidRDefault="00005B10" w:rsidP="0070612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30" type="#_x0000_t202" style="position:absolute;margin-left:-87.3pt;margin-top:271.5pt;width:421.45pt;height:30.2pt;rotation:-181104fd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" stroked="f">
                <v:textbox>
                  <w:txbxContent>
                    <w:p w:rsidR="00005B10" w:rsidRPr="003144CE" w:rsidRDefault="00005B10" w:rsidP="0070612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B10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71ED71" wp14:editId="36AEC57E">
                <wp:simplePos x="0" y="0"/>
                <wp:positionH relativeFrom="column">
                  <wp:posOffset>2710180</wp:posOffset>
                </wp:positionH>
                <wp:positionV relativeFrom="paragraph">
                  <wp:posOffset>4644390</wp:posOffset>
                </wp:positionV>
                <wp:extent cx="2141855" cy="1403350"/>
                <wp:effectExtent l="3810" t="2540" r="0" b="381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855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4E26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31" type="#_x0000_t202" style="position:absolute;margin-left:213.4pt;margin-top:365.7pt;width:168.65pt;height:1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" stroked="f">
                <v:textbox>
                  <w:txbxContent>
                    <w:p w:rsidR="00005B10" w:rsidRPr="00862724" w:rsidRDefault="00005B10" w:rsidP="004E265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B10">
        <w:rPr>
          <w:sz w:val="18"/>
          <w:szCs w:val="18"/>
        </w:rPr>
        <w:tab/>
      </w:r>
    </w:p>
    <w:sectPr w:rsidR="00642E00" w:rsidRPr="00005B10" w:rsidSect="00C15623">
      <w:pgSz w:w="16839" w:h="11907" w:orient="landscape" w:code="9"/>
      <w:pgMar w:top="720" w:right="720" w:bottom="720" w:left="720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B5D55"/>
    <w:multiLevelType w:val="hybridMultilevel"/>
    <w:tmpl w:val="BA2A4C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F4406B0"/>
    <w:multiLevelType w:val="hybridMultilevel"/>
    <w:tmpl w:val="A1F81986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CB"/>
    <w:rsid w:val="00000A27"/>
    <w:rsid w:val="00005B10"/>
    <w:rsid w:val="0006126E"/>
    <w:rsid w:val="000A40B7"/>
    <w:rsid w:val="000D659C"/>
    <w:rsid w:val="000F03DC"/>
    <w:rsid w:val="00106AAC"/>
    <w:rsid w:val="00194D5E"/>
    <w:rsid w:val="001C5997"/>
    <w:rsid w:val="001D703B"/>
    <w:rsid w:val="00267A8C"/>
    <w:rsid w:val="00267DF6"/>
    <w:rsid w:val="002906A7"/>
    <w:rsid w:val="002B2703"/>
    <w:rsid w:val="00307CFA"/>
    <w:rsid w:val="00347FBB"/>
    <w:rsid w:val="003553D6"/>
    <w:rsid w:val="003773F4"/>
    <w:rsid w:val="00397BFA"/>
    <w:rsid w:val="003A53D3"/>
    <w:rsid w:val="003A6573"/>
    <w:rsid w:val="003C4BA9"/>
    <w:rsid w:val="003E33AD"/>
    <w:rsid w:val="004675FC"/>
    <w:rsid w:val="004C03F1"/>
    <w:rsid w:val="004F17B7"/>
    <w:rsid w:val="00506B7E"/>
    <w:rsid w:val="00530CA7"/>
    <w:rsid w:val="005A1067"/>
    <w:rsid w:val="005F4EC3"/>
    <w:rsid w:val="0063276C"/>
    <w:rsid w:val="00642E00"/>
    <w:rsid w:val="00683FD1"/>
    <w:rsid w:val="00690A85"/>
    <w:rsid w:val="006B21F4"/>
    <w:rsid w:val="006D0659"/>
    <w:rsid w:val="006D7B70"/>
    <w:rsid w:val="006F3D4A"/>
    <w:rsid w:val="006F498B"/>
    <w:rsid w:val="00706121"/>
    <w:rsid w:val="00766FEE"/>
    <w:rsid w:val="00775B43"/>
    <w:rsid w:val="007B210B"/>
    <w:rsid w:val="007B683D"/>
    <w:rsid w:val="007D0E8B"/>
    <w:rsid w:val="007D728F"/>
    <w:rsid w:val="00802604"/>
    <w:rsid w:val="008050E2"/>
    <w:rsid w:val="008476E6"/>
    <w:rsid w:val="008946CB"/>
    <w:rsid w:val="008D614C"/>
    <w:rsid w:val="009A3076"/>
    <w:rsid w:val="00A175BD"/>
    <w:rsid w:val="00A222BA"/>
    <w:rsid w:val="00A35FA3"/>
    <w:rsid w:val="00A50436"/>
    <w:rsid w:val="00A64362"/>
    <w:rsid w:val="00A77F01"/>
    <w:rsid w:val="00A905CE"/>
    <w:rsid w:val="00AE179C"/>
    <w:rsid w:val="00AE74CB"/>
    <w:rsid w:val="00B0247F"/>
    <w:rsid w:val="00B42067"/>
    <w:rsid w:val="00B625E2"/>
    <w:rsid w:val="00B7754D"/>
    <w:rsid w:val="00BB1877"/>
    <w:rsid w:val="00BB5A29"/>
    <w:rsid w:val="00C04240"/>
    <w:rsid w:val="00C05854"/>
    <w:rsid w:val="00C15623"/>
    <w:rsid w:val="00C33457"/>
    <w:rsid w:val="00C47EFB"/>
    <w:rsid w:val="00CD6F59"/>
    <w:rsid w:val="00CE5B6F"/>
    <w:rsid w:val="00CE70BF"/>
    <w:rsid w:val="00D00D24"/>
    <w:rsid w:val="00D12E30"/>
    <w:rsid w:val="00D63009"/>
    <w:rsid w:val="00D82643"/>
    <w:rsid w:val="00D91CB9"/>
    <w:rsid w:val="00DC51D9"/>
    <w:rsid w:val="00DD294E"/>
    <w:rsid w:val="00DE7692"/>
    <w:rsid w:val="00E32BE8"/>
    <w:rsid w:val="00E37157"/>
    <w:rsid w:val="00E720EF"/>
    <w:rsid w:val="00EA2C92"/>
    <w:rsid w:val="00EB0940"/>
    <w:rsid w:val="00EC0828"/>
    <w:rsid w:val="00EC7CDF"/>
    <w:rsid w:val="00ED61C3"/>
    <w:rsid w:val="00F41865"/>
    <w:rsid w:val="00F7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D82643"/>
    <w:rPr>
      <w:sz w:val="24"/>
    </w:rPr>
  </w:style>
  <w:style w:type="paragraph" w:customStyle="1" w:styleId="12">
    <w:name w:val="Обычный12"/>
    <w:rsid w:val="002B2703"/>
    <w:rPr>
      <w:sz w:val="24"/>
    </w:rPr>
  </w:style>
  <w:style w:type="paragraph" w:customStyle="1" w:styleId="13">
    <w:name w:val="Обычный13"/>
    <w:rsid w:val="00E37157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D82643"/>
    <w:rPr>
      <w:sz w:val="24"/>
    </w:rPr>
  </w:style>
  <w:style w:type="paragraph" w:customStyle="1" w:styleId="12">
    <w:name w:val="Обычный12"/>
    <w:rsid w:val="002B2703"/>
    <w:rPr>
      <w:sz w:val="24"/>
    </w:rPr>
  </w:style>
  <w:style w:type="paragraph" w:customStyle="1" w:styleId="13">
    <w:name w:val="Обычный13"/>
    <w:rsid w:val="00E371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0" Type="http://schemas.openxmlformats.org/officeDocument/2006/relationships/image" Target="media/image20.png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Edit11\GEODESY.DOT\Schem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A147D-0F56-42AA-BCDD-66A1A2BD4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Scheme.dot</Template>
  <TotalTime>12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«Геосервис-плюс»</vt:lpstr>
    </vt:vector>
  </TitlesOfParts>
  <Company>43651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«Геосервис-плюс»</dc:title>
  <dc:creator>ГЕОПК</dc:creator>
  <cp:lastModifiedBy>Geo</cp:lastModifiedBy>
  <cp:revision>4</cp:revision>
  <cp:lastPrinted>2018-11-23T05:48:00Z</cp:lastPrinted>
  <dcterms:created xsi:type="dcterms:W3CDTF">2018-11-07T06:27:00Z</dcterms:created>
  <dcterms:modified xsi:type="dcterms:W3CDTF">2018-11-23T05:53:00Z</dcterms:modified>
</cp:coreProperties>
</file>