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55D" w:rsidRPr="007F38F1" w:rsidRDefault="0093355D" w:rsidP="00EF5349">
      <w:pPr>
        <w:pStyle w:val="a3"/>
        <w:jc w:val="center"/>
        <w:rPr>
          <w:rFonts w:ascii="Times New Roman" w:hAnsi="Times New Roman" w:cs="Times New Roman"/>
          <w:b/>
          <w:bCs/>
          <w:sz w:val="28"/>
          <w:szCs w:val="28"/>
        </w:rPr>
      </w:pPr>
      <w:r w:rsidRPr="007F38F1">
        <w:rPr>
          <w:rFonts w:ascii="Times New Roman" w:hAnsi="Times New Roman" w:cs="Times New Roman"/>
          <w:b/>
          <w:bCs/>
          <w:sz w:val="28"/>
          <w:szCs w:val="28"/>
        </w:rPr>
        <w:t>Пояснительная записка</w:t>
      </w:r>
    </w:p>
    <w:p w:rsidR="0093355D" w:rsidRPr="007F38F1" w:rsidRDefault="0093355D" w:rsidP="00EF5349">
      <w:pPr>
        <w:pStyle w:val="a3"/>
        <w:jc w:val="center"/>
        <w:rPr>
          <w:rFonts w:ascii="Times New Roman" w:hAnsi="Times New Roman" w:cs="Times New Roman"/>
          <w:b/>
          <w:bCs/>
          <w:sz w:val="28"/>
          <w:szCs w:val="28"/>
        </w:rPr>
      </w:pPr>
      <w:r w:rsidRPr="007F38F1">
        <w:rPr>
          <w:rFonts w:ascii="Times New Roman" w:hAnsi="Times New Roman" w:cs="Times New Roman"/>
          <w:b/>
          <w:bCs/>
          <w:sz w:val="28"/>
          <w:szCs w:val="28"/>
        </w:rPr>
        <w:t>к проекту решения Совета муниципального образования «Родниковский муниципальный район»  «О районном бюджете на 20</w:t>
      </w:r>
      <w:r w:rsidR="00217184" w:rsidRPr="007F38F1">
        <w:rPr>
          <w:rFonts w:ascii="Times New Roman" w:hAnsi="Times New Roman" w:cs="Times New Roman"/>
          <w:b/>
          <w:bCs/>
          <w:sz w:val="28"/>
          <w:szCs w:val="28"/>
        </w:rPr>
        <w:t>20</w:t>
      </w:r>
      <w:r w:rsidRPr="007F38F1">
        <w:rPr>
          <w:rFonts w:ascii="Times New Roman" w:hAnsi="Times New Roman" w:cs="Times New Roman"/>
          <w:b/>
          <w:bCs/>
          <w:sz w:val="28"/>
          <w:szCs w:val="28"/>
        </w:rPr>
        <w:t xml:space="preserve">  год и на плановый период 20</w:t>
      </w:r>
      <w:r w:rsidR="00A07CC5" w:rsidRPr="007F38F1">
        <w:rPr>
          <w:rFonts w:ascii="Times New Roman" w:hAnsi="Times New Roman" w:cs="Times New Roman"/>
          <w:b/>
          <w:bCs/>
          <w:sz w:val="28"/>
          <w:szCs w:val="28"/>
        </w:rPr>
        <w:t>2</w:t>
      </w:r>
      <w:r w:rsidR="00217184" w:rsidRPr="007F38F1">
        <w:rPr>
          <w:rFonts w:ascii="Times New Roman" w:hAnsi="Times New Roman" w:cs="Times New Roman"/>
          <w:b/>
          <w:bCs/>
          <w:sz w:val="28"/>
          <w:szCs w:val="28"/>
        </w:rPr>
        <w:t>1</w:t>
      </w:r>
      <w:r w:rsidRPr="007F38F1">
        <w:rPr>
          <w:rFonts w:ascii="Times New Roman" w:hAnsi="Times New Roman" w:cs="Times New Roman"/>
          <w:b/>
          <w:bCs/>
          <w:sz w:val="28"/>
          <w:szCs w:val="28"/>
        </w:rPr>
        <w:t xml:space="preserve"> и 202</w:t>
      </w:r>
      <w:r w:rsidR="00217184" w:rsidRPr="007F38F1">
        <w:rPr>
          <w:rFonts w:ascii="Times New Roman" w:hAnsi="Times New Roman" w:cs="Times New Roman"/>
          <w:b/>
          <w:bCs/>
          <w:sz w:val="28"/>
          <w:szCs w:val="28"/>
        </w:rPr>
        <w:t>2</w:t>
      </w:r>
      <w:r w:rsidRPr="007F38F1">
        <w:rPr>
          <w:rFonts w:ascii="Times New Roman" w:hAnsi="Times New Roman" w:cs="Times New Roman"/>
          <w:b/>
          <w:bCs/>
          <w:sz w:val="28"/>
          <w:szCs w:val="28"/>
        </w:rPr>
        <w:t xml:space="preserve"> годов»</w:t>
      </w:r>
    </w:p>
    <w:p w:rsidR="0093355D" w:rsidRDefault="0093355D" w:rsidP="00411A62">
      <w:pPr>
        <w:pStyle w:val="a3"/>
        <w:jc w:val="center"/>
        <w:rPr>
          <w:rFonts w:ascii="Times New Roman" w:hAnsi="Times New Roman" w:cs="Times New Roman"/>
          <w:b/>
          <w:bCs/>
          <w:sz w:val="28"/>
          <w:szCs w:val="28"/>
        </w:rPr>
      </w:pPr>
    </w:p>
    <w:p w:rsidR="004C4700" w:rsidRDefault="004C4700" w:rsidP="00411A62">
      <w:pPr>
        <w:pStyle w:val="a3"/>
        <w:jc w:val="center"/>
        <w:rPr>
          <w:rFonts w:ascii="Times New Roman" w:hAnsi="Times New Roman" w:cs="Times New Roman"/>
          <w:b/>
          <w:bCs/>
          <w:sz w:val="28"/>
          <w:szCs w:val="28"/>
        </w:rPr>
      </w:pPr>
    </w:p>
    <w:p w:rsidR="0093355D" w:rsidRDefault="0093355D" w:rsidP="00CD424A">
      <w:pPr>
        <w:pStyle w:val="a3"/>
        <w:ind w:firstLine="709"/>
        <w:jc w:val="both"/>
        <w:rPr>
          <w:rFonts w:ascii="Times New Roman" w:hAnsi="Times New Roman" w:cs="Times New Roman"/>
          <w:sz w:val="28"/>
          <w:szCs w:val="28"/>
        </w:rPr>
      </w:pPr>
      <w:proofErr w:type="gramStart"/>
      <w:r w:rsidRPr="00EF25A4">
        <w:rPr>
          <w:rFonts w:ascii="Times New Roman" w:hAnsi="Times New Roman" w:cs="Times New Roman"/>
          <w:sz w:val="28"/>
          <w:szCs w:val="28"/>
        </w:rPr>
        <w:t xml:space="preserve">Проект решения Совета муниципального образования «Родниковский муниципальный район» «О районном бюджете </w:t>
      </w:r>
      <w:bookmarkStart w:id="0" w:name="OLE_LINK1"/>
      <w:bookmarkStart w:id="1" w:name="OLE_LINK2"/>
      <w:bookmarkStart w:id="2" w:name="OLE_LINK3"/>
      <w:bookmarkStart w:id="3" w:name="OLE_LINK4"/>
      <w:bookmarkStart w:id="4" w:name="OLE_LINK7"/>
      <w:bookmarkStart w:id="5" w:name="OLE_LINK8"/>
      <w:bookmarkStart w:id="6" w:name="OLE_LINK9"/>
      <w:bookmarkStart w:id="7" w:name="OLE_LINK10"/>
      <w:bookmarkStart w:id="8" w:name="OLE_LINK13"/>
      <w:bookmarkStart w:id="9" w:name="OLE_LINK14"/>
      <w:bookmarkStart w:id="10" w:name="OLE_LINK17"/>
      <w:bookmarkStart w:id="11" w:name="OLE_LINK18"/>
      <w:bookmarkStart w:id="12" w:name="OLE_LINK19"/>
      <w:bookmarkStart w:id="13" w:name="OLE_LINK20"/>
      <w:bookmarkStart w:id="14" w:name="OLE_LINK21"/>
      <w:bookmarkStart w:id="15" w:name="OLE_LINK22"/>
      <w:bookmarkStart w:id="16" w:name="OLE_LINK23"/>
      <w:r w:rsidRPr="00EF25A4">
        <w:rPr>
          <w:rFonts w:ascii="Times New Roman" w:hAnsi="Times New Roman" w:cs="Times New Roman"/>
          <w:sz w:val="28"/>
          <w:szCs w:val="28"/>
        </w:rPr>
        <w:t xml:space="preserve">на </w:t>
      </w:r>
      <w:r>
        <w:rPr>
          <w:rFonts w:ascii="Times New Roman" w:hAnsi="Times New Roman" w:cs="Times New Roman"/>
          <w:sz w:val="28"/>
          <w:szCs w:val="28"/>
        </w:rPr>
        <w:t>20</w:t>
      </w:r>
      <w:r w:rsidR="00BD11EB">
        <w:rPr>
          <w:rFonts w:ascii="Times New Roman" w:hAnsi="Times New Roman" w:cs="Times New Roman"/>
          <w:sz w:val="28"/>
          <w:szCs w:val="28"/>
        </w:rPr>
        <w:t>20</w:t>
      </w:r>
      <w:r w:rsidRPr="00EF25A4">
        <w:rPr>
          <w:rFonts w:ascii="Times New Roman" w:hAnsi="Times New Roman" w:cs="Times New Roman"/>
          <w:sz w:val="28"/>
          <w:szCs w:val="28"/>
        </w:rPr>
        <w:t xml:space="preserve"> год</w:t>
      </w:r>
      <w:r>
        <w:rPr>
          <w:rFonts w:ascii="Times New Roman" w:hAnsi="Times New Roman" w:cs="Times New Roman"/>
          <w:sz w:val="28"/>
          <w:szCs w:val="28"/>
        </w:rPr>
        <w:t xml:space="preserve"> и на плановый период 20</w:t>
      </w:r>
      <w:r w:rsidR="00A07CC5">
        <w:rPr>
          <w:rFonts w:ascii="Times New Roman" w:hAnsi="Times New Roman" w:cs="Times New Roman"/>
          <w:sz w:val="28"/>
          <w:szCs w:val="28"/>
        </w:rPr>
        <w:t>2</w:t>
      </w:r>
      <w:r w:rsidR="00BD11EB">
        <w:rPr>
          <w:rFonts w:ascii="Times New Roman" w:hAnsi="Times New Roman" w:cs="Times New Roman"/>
          <w:sz w:val="28"/>
          <w:szCs w:val="28"/>
        </w:rPr>
        <w:t>1</w:t>
      </w:r>
      <w:r>
        <w:rPr>
          <w:rFonts w:ascii="Times New Roman" w:hAnsi="Times New Roman" w:cs="Times New Roman"/>
          <w:sz w:val="28"/>
          <w:szCs w:val="28"/>
        </w:rPr>
        <w:t xml:space="preserve"> и 202</w:t>
      </w:r>
      <w:r w:rsidR="00BD11EB">
        <w:rPr>
          <w:rFonts w:ascii="Times New Roman" w:hAnsi="Times New Roman" w:cs="Times New Roman"/>
          <w:sz w:val="28"/>
          <w:szCs w:val="28"/>
        </w:rPr>
        <w:t>2</w:t>
      </w:r>
      <w:r>
        <w:rPr>
          <w:rFonts w:ascii="Times New Roman" w:hAnsi="Times New Roman" w:cs="Times New Roman"/>
          <w:sz w:val="28"/>
          <w:szCs w:val="28"/>
        </w:rPr>
        <w:t xml:space="preserve"> годов</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EF25A4">
        <w:rPr>
          <w:rFonts w:ascii="Times New Roman" w:hAnsi="Times New Roman" w:cs="Times New Roman"/>
          <w:sz w:val="28"/>
          <w:szCs w:val="28"/>
        </w:rPr>
        <w:t>» (далее – проект) подготовлен в соответствии с требованиями Бюджетного кодекса Российской Федерации (далее – Бюджетный кодекс)</w:t>
      </w:r>
      <w:r>
        <w:rPr>
          <w:rFonts w:ascii="Times New Roman" w:hAnsi="Times New Roman" w:cs="Times New Roman"/>
          <w:sz w:val="28"/>
          <w:szCs w:val="28"/>
        </w:rPr>
        <w:t>,</w:t>
      </w:r>
      <w:r w:rsidRPr="00EF25A4">
        <w:rPr>
          <w:rFonts w:ascii="Times New Roman" w:hAnsi="Times New Roman" w:cs="Times New Roman"/>
          <w:sz w:val="28"/>
          <w:szCs w:val="28"/>
        </w:rPr>
        <w:t xml:space="preserve"> </w:t>
      </w:r>
      <w:r w:rsidRPr="00CD424A">
        <w:rPr>
          <w:rFonts w:ascii="Times New Roman" w:hAnsi="Times New Roman" w:cs="Times New Roman"/>
          <w:sz w:val="28"/>
          <w:szCs w:val="28"/>
        </w:rPr>
        <w:t>Положением о бюджетном процессе в муниципального образования «Родниковский муниципальный район»</w:t>
      </w:r>
      <w:r w:rsidRPr="00EF25A4">
        <w:rPr>
          <w:rFonts w:ascii="Times New Roman" w:hAnsi="Times New Roman" w:cs="Times New Roman"/>
          <w:sz w:val="28"/>
          <w:szCs w:val="28"/>
        </w:rPr>
        <w:t xml:space="preserve">, утвержденным решением Совета муниципального образования «Родниковский муниципальный район» от 24.10.2013 № </w:t>
      </w:r>
      <w:r w:rsidRPr="00A871FF">
        <w:rPr>
          <w:rFonts w:ascii="Times New Roman" w:hAnsi="Times New Roman" w:cs="Times New Roman"/>
          <w:sz w:val="28"/>
          <w:szCs w:val="28"/>
        </w:rPr>
        <w:t xml:space="preserve">63 </w:t>
      </w:r>
      <w:r>
        <w:rPr>
          <w:rFonts w:ascii="Times New Roman" w:hAnsi="Times New Roman" w:cs="Times New Roman"/>
          <w:sz w:val="28"/>
          <w:szCs w:val="28"/>
        </w:rPr>
        <w:t>(</w:t>
      </w:r>
      <w:r w:rsidRPr="00EF25A4">
        <w:rPr>
          <w:rFonts w:ascii="Times New Roman" w:hAnsi="Times New Roman" w:cs="Times New Roman"/>
          <w:sz w:val="28"/>
          <w:szCs w:val="28"/>
        </w:rPr>
        <w:t>далее – Решение о</w:t>
      </w:r>
      <w:proofErr w:type="gramEnd"/>
      <w:r w:rsidRPr="00EF25A4">
        <w:rPr>
          <w:rFonts w:ascii="Times New Roman" w:hAnsi="Times New Roman" w:cs="Times New Roman"/>
          <w:sz w:val="28"/>
          <w:szCs w:val="28"/>
        </w:rPr>
        <w:t xml:space="preserve"> бюджетном </w:t>
      </w:r>
      <w:proofErr w:type="gramStart"/>
      <w:r w:rsidRPr="00EF25A4">
        <w:rPr>
          <w:rFonts w:ascii="Times New Roman" w:hAnsi="Times New Roman" w:cs="Times New Roman"/>
          <w:sz w:val="28"/>
          <w:szCs w:val="28"/>
        </w:rPr>
        <w:t>процессе</w:t>
      </w:r>
      <w:proofErr w:type="gramEnd"/>
      <w:r w:rsidRPr="00EF25A4">
        <w:rPr>
          <w:rFonts w:ascii="Times New Roman" w:hAnsi="Times New Roman" w:cs="Times New Roman"/>
          <w:sz w:val="28"/>
          <w:szCs w:val="28"/>
        </w:rPr>
        <w:t>)</w:t>
      </w:r>
      <w:r>
        <w:rPr>
          <w:rFonts w:ascii="Times New Roman" w:hAnsi="Times New Roman" w:cs="Times New Roman"/>
          <w:sz w:val="28"/>
          <w:szCs w:val="28"/>
        </w:rPr>
        <w:t>.</w:t>
      </w:r>
    </w:p>
    <w:p w:rsidR="0093355D" w:rsidRDefault="0093355D" w:rsidP="0095340F">
      <w:pPr>
        <w:spacing w:after="0" w:line="240" w:lineRule="auto"/>
        <w:ind w:firstLine="709"/>
        <w:jc w:val="both"/>
      </w:pPr>
      <w:r w:rsidRPr="00EF25A4">
        <w:rPr>
          <w:rFonts w:ascii="Times New Roman" w:hAnsi="Times New Roman" w:cs="Times New Roman"/>
          <w:sz w:val="28"/>
          <w:szCs w:val="28"/>
        </w:rPr>
        <w:t>Общие требования к структуре и содержанию решения о бюджете установлены статьей 184.1 Бюджетного кодекса и пунктом 2 статьи 9 Решения о бюджетном процессе.</w:t>
      </w:r>
      <w:r w:rsidRPr="0095340F">
        <w:t xml:space="preserve"> </w:t>
      </w:r>
    </w:p>
    <w:p w:rsidR="00DB5069" w:rsidRDefault="0093355D" w:rsidP="00DB5069">
      <w:pPr>
        <w:pStyle w:val="ConsNormal"/>
        <w:widowControl/>
        <w:tabs>
          <w:tab w:val="left" w:pos="900"/>
        </w:tabs>
        <w:ind w:firstLine="0"/>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пунктом </w:t>
      </w:r>
      <w:r w:rsidRPr="00AC7F7E">
        <w:rPr>
          <w:rFonts w:ascii="Times New Roman" w:hAnsi="Times New Roman" w:cs="Times New Roman"/>
          <w:sz w:val="28"/>
          <w:szCs w:val="28"/>
        </w:rPr>
        <w:t>4 статьи 169</w:t>
      </w:r>
      <w:r>
        <w:rPr>
          <w:rFonts w:ascii="Times New Roman" w:hAnsi="Times New Roman" w:cs="Times New Roman"/>
          <w:sz w:val="28"/>
          <w:szCs w:val="28"/>
        </w:rPr>
        <w:t xml:space="preserve"> Бюджетного кодекса и </w:t>
      </w:r>
      <w:r w:rsidRPr="00AC7F7E">
        <w:rPr>
          <w:rFonts w:ascii="Times New Roman" w:hAnsi="Times New Roman" w:cs="Times New Roman"/>
          <w:sz w:val="28"/>
          <w:szCs w:val="28"/>
        </w:rPr>
        <w:t xml:space="preserve">абзацем 2 статьи 1 </w:t>
      </w:r>
      <w:r>
        <w:rPr>
          <w:rFonts w:ascii="Times New Roman" w:hAnsi="Times New Roman" w:cs="Times New Roman"/>
          <w:sz w:val="28"/>
          <w:szCs w:val="28"/>
        </w:rPr>
        <w:t>Решения о бюджетном процессе</w:t>
      </w:r>
      <w:r w:rsidR="00EC269A">
        <w:rPr>
          <w:rFonts w:ascii="Times New Roman" w:hAnsi="Times New Roman" w:cs="Times New Roman"/>
          <w:sz w:val="28"/>
          <w:szCs w:val="28"/>
        </w:rPr>
        <w:t xml:space="preserve"> </w:t>
      </w:r>
      <w:r w:rsidR="00D22A8C">
        <w:rPr>
          <w:rFonts w:ascii="Times New Roman" w:hAnsi="Times New Roman" w:cs="Times New Roman"/>
          <w:sz w:val="28"/>
          <w:szCs w:val="28"/>
        </w:rPr>
        <w:t>в</w:t>
      </w:r>
      <w:r w:rsidR="00EC269A">
        <w:rPr>
          <w:rFonts w:ascii="Times New Roman" w:hAnsi="Times New Roman" w:cs="Times New Roman"/>
          <w:sz w:val="28"/>
          <w:szCs w:val="28"/>
        </w:rPr>
        <w:t xml:space="preserve"> статье 1 проекта определены </w:t>
      </w:r>
      <w:r w:rsidR="00EC269A" w:rsidRPr="00F97E8A">
        <w:rPr>
          <w:rFonts w:ascii="Times New Roman" w:hAnsi="Times New Roman" w:cs="Times New Roman"/>
          <w:sz w:val="28"/>
          <w:szCs w:val="28"/>
        </w:rPr>
        <w:t>основные характеристики</w:t>
      </w:r>
      <w:r w:rsidR="00EC269A" w:rsidRPr="00CD424A">
        <w:rPr>
          <w:rFonts w:ascii="Times New Roman" w:hAnsi="Times New Roman" w:cs="Times New Roman"/>
          <w:sz w:val="28"/>
          <w:szCs w:val="28"/>
        </w:rPr>
        <w:t xml:space="preserve"> </w:t>
      </w:r>
      <w:r w:rsidR="00EC269A" w:rsidRPr="00F97E8A">
        <w:rPr>
          <w:rFonts w:ascii="Times New Roman" w:hAnsi="Times New Roman" w:cs="Times New Roman"/>
          <w:sz w:val="28"/>
          <w:szCs w:val="28"/>
        </w:rPr>
        <w:t>районного бюджета</w:t>
      </w:r>
      <w:r w:rsidR="00EC269A">
        <w:rPr>
          <w:rFonts w:ascii="Times New Roman" w:hAnsi="Times New Roman" w:cs="Times New Roman"/>
          <w:sz w:val="28"/>
          <w:szCs w:val="28"/>
        </w:rPr>
        <w:t xml:space="preserve"> на </w:t>
      </w:r>
      <w:r w:rsidR="00EC269A" w:rsidRPr="00EF25A4">
        <w:rPr>
          <w:rFonts w:ascii="Times New Roman" w:hAnsi="Times New Roman" w:cs="Times New Roman"/>
          <w:sz w:val="28"/>
          <w:szCs w:val="28"/>
        </w:rPr>
        <w:t xml:space="preserve"> </w:t>
      </w:r>
      <w:r w:rsidR="00EC269A">
        <w:rPr>
          <w:rFonts w:ascii="Times New Roman" w:hAnsi="Times New Roman" w:cs="Times New Roman"/>
          <w:sz w:val="28"/>
          <w:szCs w:val="28"/>
        </w:rPr>
        <w:t>20</w:t>
      </w:r>
      <w:r w:rsidR="00BD11EB">
        <w:rPr>
          <w:rFonts w:ascii="Times New Roman" w:hAnsi="Times New Roman" w:cs="Times New Roman"/>
          <w:sz w:val="28"/>
          <w:szCs w:val="28"/>
        </w:rPr>
        <w:t>20</w:t>
      </w:r>
      <w:r w:rsidR="00EC269A" w:rsidRPr="00EF25A4">
        <w:rPr>
          <w:rFonts w:ascii="Times New Roman" w:hAnsi="Times New Roman" w:cs="Times New Roman"/>
          <w:sz w:val="28"/>
          <w:szCs w:val="28"/>
        </w:rPr>
        <w:t xml:space="preserve"> год</w:t>
      </w:r>
      <w:r w:rsidR="00EC269A">
        <w:rPr>
          <w:rFonts w:ascii="Times New Roman" w:hAnsi="Times New Roman" w:cs="Times New Roman"/>
          <w:sz w:val="28"/>
          <w:szCs w:val="28"/>
        </w:rPr>
        <w:t xml:space="preserve"> и на плановый период 202</w:t>
      </w:r>
      <w:r w:rsidR="00BD11EB">
        <w:rPr>
          <w:rFonts w:ascii="Times New Roman" w:hAnsi="Times New Roman" w:cs="Times New Roman"/>
          <w:sz w:val="28"/>
          <w:szCs w:val="28"/>
        </w:rPr>
        <w:t>1</w:t>
      </w:r>
      <w:r w:rsidR="00EC269A">
        <w:rPr>
          <w:rFonts w:ascii="Times New Roman" w:hAnsi="Times New Roman" w:cs="Times New Roman"/>
          <w:sz w:val="28"/>
          <w:szCs w:val="28"/>
        </w:rPr>
        <w:t xml:space="preserve"> и 202</w:t>
      </w:r>
      <w:r w:rsidR="00BD11EB">
        <w:rPr>
          <w:rFonts w:ascii="Times New Roman" w:hAnsi="Times New Roman" w:cs="Times New Roman"/>
          <w:sz w:val="28"/>
          <w:szCs w:val="28"/>
        </w:rPr>
        <w:t>2</w:t>
      </w:r>
      <w:r w:rsidR="00EC269A">
        <w:rPr>
          <w:rFonts w:ascii="Times New Roman" w:hAnsi="Times New Roman" w:cs="Times New Roman"/>
          <w:sz w:val="28"/>
          <w:szCs w:val="28"/>
        </w:rPr>
        <w:t xml:space="preserve"> годов</w:t>
      </w:r>
      <w:r w:rsidR="00D22A8C">
        <w:rPr>
          <w:rFonts w:ascii="Times New Roman" w:hAnsi="Times New Roman" w:cs="Times New Roman"/>
          <w:sz w:val="28"/>
          <w:szCs w:val="28"/>
        </w:rPr>
        <w:t>, а именно</w:t>
      </w:r>
      <w:r w:rsidR="00DB5069">
        <w:rPr>
          <w:rFonts w:ascii="Times New Roman" w:hAnsi="Times New Roman" w:cs="Times New Roman"/>
          <w:sz w:val="28"/>
          <w:szCs w:val="28"/>
        </w:rPr>
        <w:t>:</w:t>
      </w:r>
    </w:p>
    <w:p w:rsidR="00DB5069" w:rsidRDefault="00DB5069" w:rsidP="00DB5069">
      <w:pPr>
        <w:pStyle w:val="ConsNormal"/>
        <w:widowControl/>
        <w:tabs>
          <w:tab w:val="left" w:pos="900"/>
        </w:tabs>
        <w:ind w:firstLine="714"/>
        <w:jc w:val="both"/>
        <w:rPr>
          <w:rFonts w:ascii="Times New Roman" w:hAnsi="Times New Roman" w:cs="Times New Roman"/>
          <w:sz w:val="28"/>
          <w:szCs w:val="28"/>
        </w:rPr>
      </w:pPr>
      <w:r>
        <w:rPr>
          <w:rFonts w:ascii="Times New Roman" w:hAnsi="Times New Roman" w:cs="Times New Roman"/>
          <w:sz w:val="28"/>
          <w:szCs w:val="28"/>
        </w:rPr>
        <w:t xml:space="preserve">- </w:t>
      </w:r>
      <w:r w:rsidRPr="00F97E8A">
        <w:rPr>
          <w:rFonts w:ascii="Times New Roman" w:hAnsi="Times New Roman" w:cs="Times New Roman"/>
          <w:sz w:val="28"/>
          <w:szCs w:val="28"/>
        </w:rPr>
        <w:t>общий объем доходов</w:t>
      </w:r>
      <w:r w:rsidR="00EC269A">
        <w:rPr>
          <w:rFonts w:ascii="Times New Roman" w:hAnsi="Times New Roman" w:cs="Times New Roman"/>
          <w:sz w:val="28"/>
          <w:szCs w:val="28"/>
        </w:rPr>
        <w:t xml:space="preserve"> бюджета</w:t>
      </w:r>
      <w:r w:rsidRPr="00F97E8A">
        <w:rPr>
          <w:rFonts w:ascii="Times New Roman" w:hAnsi="Times New Roman" w:cs="Times New Roman"/>
          <w:sz w:val="28"/>
          <w:szCs w:val="28"/>
        </w:rPr>
        <w:t xml:space="preserve">, </w:t>
      </w:r>
    </w:p>
    <w:p w:rsidR="00DB5069" w:rsidRDefault="00DB5069" w:rsidP="00DB5069">
      <w:pPr>
        <w:pStyle w:val="ConsNormal"/>
        <w:widowControl/>
        <w:tabs>
          <w:tab w:val="left" w:pos="900"/>
        </w:tabs>
        <w:ind w:firstLine="714"/>
        <w:jc w:val="both"/>
        <w:rPr>
          <w:rFonts w:ascii="Times New Roman" w:hAnsi="Times New Roman" w:cs="Times New Roman"/>
          <w:sz w:val="28"/>
          <w:szCs w:val="28"/>
        </w:rPr>
      </w:pPr>
      <w:r>
        <w:rPr>
          <w:rFonts w:ascii="Times New Roman" w:hAnsi="Times New Roman" w:cs="Times New Roman"/>
          <w:sz w:val="28"/>
          <w:szCs w:val="28"/>
        </w:rPr>
        <w:t xml:space="preserve">- </w:t>
      </w:r>
      <w:r w:rsidRPr="00F97E8A">
        <w:rPr>
          <w:rFonts w:ascii="Times New Roman" w:hAnsi="Times New Roman" w:cs="Times New Roman"/>
          <w:sz w:val="28"/>
          <w:szCs w:val="28"/>
        </w:rPr>
        <w:t>общий объем расходов</w:t>
      </w:r>
      <w:r w:rsidR="00EC269A">
        <w:rPr>
          <w:rFonts w:ascii="Times New Roman" w:hAnsi="Times New Roman" w:cs="Times New Roman"/>
          <w:sz w:val="28"/>
          <w:szCs w:val="28"/>
        </w:rPr>
        <w:t xml:space="preserve"> бюджета</w:t>
      </w:r>
      <w:r w:rsidRPr="00F97E8A">
        <w:rPr>
          <w:rFonts w:ascii="Times New Roman" w:hAnsi="Times New Roman" w:cs="Times New Roman"/>
          <w:sz w:val="28"/>
          <w:szCs w:val="28"/>
        </w:rPr>
        <w:t xml:space="preserve">, </w:t>
      </w:r>
    </w:p>
    <w:p w:rsidR="00DB5069" w:rsidRDefault="00DB5069" w:rsidP="00DB5069">
      <w:pPr>
        <w:pStyle w:val="ConsNormal"/>
        <w:widowControl/>
        <w:tabs>
          <w:tab w:val="left" w:pos="900"/>
        </w:tabs>
        <w:ind w:firstLine="714"/>
        <w:jc w:val="both"/>
        <w:rPr>
          <w:rFonts w:ascii="Times New Roman" w:hAnsi="Times New Roman" w:cs="Times New Roman"/>
          <w:sz w:val="28"/>
          <w:szCs w:val="28"/>
        </w:rPr>
      </w:pPr>
      <w:r>
        <w:rPr>
          <w:rFonts w:ascii="Times New Roman" w:hAnsi="Times New Roman" w:cs="Times New Roman"/>
          <w:sz w:val="28"/>
          <w:szCs w:val="28"/>
        </w:rPr>
        <w:t xml:space="preserve">- </w:t>
      </w:r>
      <w:r w:rsidRPr="00F97E8A">
        <w:rPr>
          <w:rFonts w:ascii="Times New Roman" w:hAnsi="Times New Roman" w:cs="Times New Roman"/>
          <w:sz w:val="28"/>
          <w:szCs w:val="28"/>
        </w:rPr>
        <w:t>дефицит</w:t>
      </w:r>
      <w:r w:rsidR="00EC269A">
        <w:rPr>
          <w:rFonts w:ascii="Times New Roman" w:hAnsi="Times New Roman" w:cs="Times New Roman"/>
          <w:sz w:val="28"/>
          <w:szCs w:val="28"/>
        </w:rPr>
        <w:t xml:space="preserve"> бюджета</w:t>
      </w:r>
      <w:r>
        <w:rPr>
          <w:rFonts w:ascii="Times New Roman" w:hAnsi="Times New Roman" w:cs="Times New Roman"/>
          <w:sz w:val="28"/>
          <w:szCs w:val="28"/>
        </w:rPr>
        <w:t>.</w:t>
      </w:r>
    </w:p>
    <w:p w:rsidR="0093355D" w:rsidRDefault="0093355D" w:rsidP="00EF5349">
      <w:pPr>
        <w:pStyle w:val="ConsNormal"/>
        <w:widowControl/>
        <w:tabs>
          <w:tab w:val="left" w:pos="900"/>
        </w:tabs>
        <w:ind w:firstLine="0"/>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пунктами </w:t>
      </w:r>
      <w:r w:rsidRPr="00514EFC">
        <w:rPr>
          <w:rFonts w:ascii="Times New Roman" w:hAnsi="Times New Roman" w:cs="Times New Roman"/>
          <w:sz w:val="28"/>
          <w:szCs w:val="28"/>
        </w:rPr>
        <w:t>2 и 3 статьи 184.1</w:t>
      </w:r>
      <w:r>
        <w:rPr>
          <w:rFonts w:ascii="Times New Roman" w:hAnsi="Times New Roman" w:cs="Times New Roman"/>
          <w:sz w:val="28"/>
          <w:szCs w:val="28"/>
        </w:rPr>
        <w:t xml:space="preserve"> Бюджетного кодекса и </w:t>
      </w:r>
      <w:r w:rsidRPr="00514EFC">
        <w:rPr>
          <w:rFonts w:ascii="Times New Roman" w:hAnsi="Times New Roman" w:cs="Times New Roman"/>
          <w:sz w:val="28"/>
          <w:szCs w:val="28"/>
        </w:rPr>
        <w:t>пункт</w:t>
      </w:r>
      <w:r w:rsidR="00B60FC4">
        <w:rPr>
          <w:rFonts w:ascii="Times New Roman" w:hAnsi="Times New Roman" w:cs="Times New Roman"/>
          <w:sz w:val="28"/>
          <w:szCs w:val="28"/>
        </w:rPr>
        <w:t xml:space="preserve">ами </w:t>
      </w:r>
      <w:r w:rsidRPr="00514EFC">
        <w:rPr>
          <w:rFonts w:ascii="Times New Roman" w:hAnsi="Times New Roman" w:cs="Times New Roman"/>
          <w:sz w:val="28"/>
          <w:szCs w:val="28"/>
        </w:rPr>
        <w:t>1</w:t>
      </w:r>
      <w:r w:rsidR="00B60FC4">
        <w:rPr>
          <w:rFonts w:ascii="Times New Roman" w:hAnsi="Times New Roman" w:cs="Times New Roman"/>
          <w:sz w:val="28"/>
          <w:szCs w:val="28"/>
        </w:rPr>
        <w:t xml:space="preserve"> и</w:t>
      </w:r>
      <w:r>
        <w:rPr>
          <w:rFonts w:ascii="Times New Roman" w:hAnsi="Times New Roman" w:cs="Times New Roman"/>
          <w:sz w:val="28"/>
          <w:szCs w:val="28"/>
        </w:rPr>
        <w:t xml:space="preserve"> 2</w:t>
      </w:r>
      <w:r w:rsidRPr="00514EFC">
        <w:rPr>
          <w:rFonts w:ascii="Times New Roman" w:hAnsi="Times New Roman" w:cs="Times New Roman"/>
          <w:sz w:val="28"/>
          <w:szCs w:val="28"/>
        </w:rPr>
        <w:t xml:space="preserve"> статьи 9 </w:t>
      </w:r>
      <w:r>
        <w:rPr>
          <w:rFonts w:ascii="Times New Roman" w:hAnsi="Times New Roman" w:cs="Times New Roman"/>
          <w:sz w:val="28"/>
          <w:szCs w:val="28"/>
        </w:rPr>
        <w:t>Решения о бюджетном процессе в проекте предл</w:t>
      </w:r>
      <w:r w:rsidR="00BD11EB">
        <w:rPr>
          <w:rFonts w:ascii="Times New Roman" w:hAnsi="Times New Roman" w:cs="Times New Roman"/>
          <w:sz w:val="28"/>
          <w:szCs w:val="28"/>
        </w:rPr>
        <w:t>агаются</w:t>
      </w:r>
      <w:r>
        <w:rPr>
          <w:rFonts w:ascii="Times New Roman" w:hAnsi="Times New Roman" w:cs="Times New Roman"/>
          <w:sz w:val="28"/>
          <w:szCs w:val="28"/>
        </w:rPr>
        <w:t xml:space="preserve"> к утверждению:</w:t>
      </w:r>
    </w:p>
    <w:p w:rsidR="00EC269A" w:rsidRDefault="00EC269A" w:rsidP="00EC269A">
      <w:pPr>
        <w:pStyle w:val="ConsNormal"/>
        <w:widowControl/>
        <w:tabs>
          <w:tab w:val="left" w:pos="900"/>
        </w:tabs>
        <w:ind w:firstLine="0"/>
        <w:jc w:val="both"/>
        <w:rPr>
          <w:rFonts w:ascii="Times New Roman" w:hAnsi="Times New Roman"/>
          <w:b/>
          <w:sz w:val="28"/>
          <w:szCs w:val="28"/>
        </w:rPr>
      </w:pPr>
      <w:r>
        <w:rPr>
          <w:rFonts w:ascii="Times New Roman" w:hAnsi="Times New Roman" w:cs="Times New Roman"/>
          <w:sz w:val="28"/>
          <w:szCs w:val="28"/>
        </w:rPr>
        <w:tab/>
        <w:t>1. Н</w:t>
      </w:r>
      <w:r w:rsidRPr="00EC269A">
        <w:rPr>
          <w:rFonts w:ascii="Times New Roman" w:hAnsi="Times New Roman" w:cs="Times New Roman"/>
          <w:sz w:val="28"/>
          <w:szCs w:val="28"/>
        </w:rPr>
        <w:t xml:space="preserve">ормативы отчислений в районный бюджет от поступающих доходов, распределение которых, </w:t>
      </w:r>
      <w:r w:rsidRPr="00EC269A">
        <w:rPr>
          <w:rFonts w:ascii="Times New Roman" w:hAnsi="Times New Roman"/>
          <w:sz w:val="28"/>
          <w:szCs w:val="28"/>
        </w:rPr>
        <w:t xml:space="preserve">не установлено бюджетным </w:t>
      </w:r>
      <w:hyperlink r:id="rId8" w:history="1">
        <w:r w:rsidRPr="00EC269A">
          <w:rPr>
            <w:rFonts w:ascii="Times New Roman" w:hAnsi="Times New Roman"/>
            <w:sz w:val="28"/>
            <w:szCs w:val="28"/>
          </w:rPr>
          <w:t>законодательством</w:t>
        </w:r>
      </w:hyperlink>
      <w:r w:rsidRPr="00EC269A">
        <w:rPr>
          <w:rFonts w:ascii="Times New Roman" w:hAnsi="Times New Roman"/>
          <w:sz w:val="28"/>
          <w:szCs w:val="28"/>
        </w:rPr>
        <w:t xml:space="preserve"> Российской Федерации</w:t>
      </w:r>
      <w:r w:rsidR="00AC11ED">
        <w:rPr>
          <w:rFonts w:ascii="Times New Roman" w:hAnsi="Times New Roman"/>
          <w:sz w:val="28"/>
          <w:szCs w:val="28"/>
        </w:rPr>
        <w:t xml:space="preserve"> </w:t>
      </w:r>
      <w:r w:rsidR="0093355D" w:rsidRPr="00CB4969">
        <w:rPr>
          <w:rFonts w:ascii="Times New Roman" w:hAnsi="Times New Roman" w:cs="Times New Roman"/>
          <w:sz w:val="28"/>
          <w:szCs w:val="28"/>
        </w:rPr>
        <w:t xml:space="preserve"> </w:t>
      </w:r>
      <w:r>
        <w:rPr>
          <w:rFonts w:ascii="Times New Roman" w:hAnsi="Times New Roman" w:cs="Times New Roman"/>
          <w:sz w:val="28"/>
          <w:szCs w:val="28"/>
        </w:rPr>
        <w:t xml:space="preserve"> -  </w:t>
      </w:r>
      <w:r w:rsidR="0093355D" w:rsidRPr="00CB4969">
        <w:rPr>
          <w:rFonts w:ascii="Times New Roman" w:hAnsi="Times New Roman" w:cs="Times New Roman"/>
          <w:sz w:val="28"/>
          <w:szCs w:val="28"/>
        </w:rPr>
        <w:t>част</w:t>
      </w:r>
      <w:r>
        <w:rPr>
          <w:rFonts w:ascii="Times New Roman" w:hAnsi="Times New Roman" w:cs="Times New Roman"/>
          <w:sz w:val="28"/>
          <w:szCs w:val="28"/>
        </w:rPr>
        <w:t>ь</w:t>
      </w:r>
      <w:r w:rsidR="0093355D" w:rsidRPr="00CB4969">
        <w:rPr>
          <w:rFonts w:ascii="Times New Roman" w:hAnsi="Times New Roman" w:cs="Times New Roman"/>
          <w:sz w:val="28"/>
          <w:szCs w:val="28"/>
        </w:rPr>
        <w:t xml:space="preserve"> 1</w:t>
      </w:r>
      <w:r w:rsidR="0093355D">
        <w:rPr>
          <w:rFonts w:ascii="Times New Roman" w:hAnsi="Times New Roman" w:cs="Times New Roman"/>
          <w:sz w:val="28"/>
          <w:szCs w:val="28"/>
        </w:rPr>
        <w:t xml:space="preserve"> </w:t>
      </w:r>
      <w:r w:rsidR="0093355D" w:rsidRPr="00CB4969">
        <w:rPr>
          <w:rFonts w:ascii="Times New Roman" w:hAnsi="Times New Roman" w:cs="Times New Roman"/>
          <w:sz w:val="28"/>
          <w:szCs w:val="28"/>
        </w:rPr>
        <w:t xml:space="preserve">статьи 2  и </w:t>
      </w:r>
      <w:r>
        <w:rPr>
          <w:rFonts w:ascii="Times New Roman" w:hAnsi="Times New Roman" w:cs="Times New Roman"/>
          <w:sz w:val="28"/>
          <w:szCs w:val="28"/>
        </w:rPr>
        <w:t xml:space="preserve">в </w:t>
      </w:r>
      <w:r w:rsidR="0093355D" w:rsidRPr="00CB4969">
        <w:rPr>
          <w:rFonts w:ascii="Times New Roman" w:hAnsi="Times New Roman" w:cs="Times New Roman"/>
          <w:sz w:val="28"/>
          <w:szCs w:val="28"/>
        </w:rPr>
        <w:t>приложении 1</w:t>
      </w:r>
      <w:r>
        <w:rPr>
          <w:rFonts w:ascii="Times New Roman" w:hAnsi="Times New Roman" w:cs="Times New Roman"/>
          <w:sz w:val="28"/>
          <w:szCs w:val="28"/>
        </w:rPr>
        <w:t xml:space="preserve"> к данному проекту;</w:t>
      </w:r>
      <w:r w:rsidR="0093355D" w:rsidRPr="00CB4969">
        <w:rPr>
          <w:rFonts w:ascii="Times New Roman" w:hAnsi="Times New Roman" w:cs="Times New Roman"/>
          <w:sz w:val="28"/>
          <w:szCs w:val="28"/>
        </w:rPr>
        <w:t xml:space="preserve"> </w:t>
      </w:r>
    </w:p>
    <w:p w:rsidR="0093355D" w:rsidRDefault="00EC269A" w:rsidP="00EC269A">
      <w:pPr>
        <w:pStyle w:val="ConsNormal"/>
        <w:widowControl/>
        <w:tabs>
          <w:tab w:val="left" w:pos="900"/>
        </w:tabs>
        <w:ind w:firstLine="0"/>
        <w:jc w:val="both"/>
        <w:rPr>
          <w:rFonts w:ascii="Times New Roman" w:hAnsi="Times New Roman" w:cs="Times New Roman"/>
          <w:sz w:val="28"/>
          <w:szCs w:val="28"/>
        </w:rPr>
      </w:pPr>
      <w:r>
        <w:rPr>
          <w:rFonts w:ascii="Times New Roman" w:hAnsi="Times New Roman" w:cs="Times New Roman"/>
          <w:sz w:val="28"/>
          <w:szCs w:val="28"/>
        </w:rPr>
        <w:tab/>
        <w:t>2. Доходы</w:t>
      </w:r>
      <w:r w:rsidRPr="00171BDE">
        <w:rPr>
          <w:rFonts w:ascii="Times New Roman" w:hAnsi="Times New Roman" w:cs="Times New Roman"/>
          <w:sz w:val="28"/>
          <w:szCs w:val="28"/>
        </w:rPr>
        <w:t xml:space="preserve"> районного бюджета по кодам классификации доходов бюджетов </w:t>
      </w:r>
      <w:bookmarkStart w:id="17" w:name="OLE_LINK5"/>
      <w:bookmarkStart w:id="18" w:name="OLE_LINK6"/>
      <w:bookmarkStart w:id="19" w:name="OLE_LINK11"/>
      <w:bookmarkStart w:id="20" w:name="OLE_LINK12"/>
      <w:bookmarkStart w:id="21" w:name="OLE_LINK31"/>
      <w:bookmarkStart w:id="22" w:name="OLE_LINK32"/>
      <w:bookmarkStart w:id="23" w:name="OLE_LINK33"/>
      <w:bookmarkStart w:id="24" w:name="OLE_LINK34"/>
      <w:r w:rsidRPr="00EF25A4">
        <w:rPr>
          <w:rFonts w:ascii="Times New Roman" w:hAnsi="Times New Roman" w:cs="Times New Roman"/>
          <w:sz w:val="28"/>
          <w:szCs w:val="28"/>
        </w:rPr>
        <w:t xml:space="preserve">на </w:t>
      </w:r>
      <w:r>
        <w:rPr>
          <w:rFonts w:ascii="Times New Roman" w:hAnsi="Times New Roman" w:cs="Times New Roman"/>
          <w:sz w:val="28"/>
          <w:szCs w:val="28"/>
        </w:rPr>
        <w:t>20</w:t>
      </w:r>
      <w:r w:rsidR="00BD11EB">
        <w:rPr>
          <w:rFonts w:ascii="Times New Roman" w:hAnsi="Times New Roman" w:cs="Times New Roman"/>
          <w:sz w:val="28"/>
          <w:szCs w:val="28"/>
        </w:rPr>
        <w:t>20</w:t>
      </w:r>
      <w:r w:rsidRPr="00EF25A4">
        <w:rPr>
          <w:rFonts w:ascii="Times New Roman" w:hAnsi="Times New Roman" w:cs="Times New Roman"/>
          <w:sz w:val="28"/>
          <w:szCs w:val="28"/>
        </w:rPr>
        <w:t>год</w:t>
      </w:r>
      <w:r>
        <w:rPr>
          <w:rFonts w:ascii="Times New Roman" w:hAnsi="Times New Roman" w:cs="Times New Roman"/>
          <w:sz w:val="28"/>
          <w:szCs w:val="28"/>
        </w:rPr>
        <w:t xml:space="preserve"> и на плановый период 202</w:t>
      </w:r>
      <w:r w:rsidR="00BD11EB">
        <w:rPr>
          <w:rFonts w:ascii="Times New Roman" w:hAnsi="Times New Roman" w:cs="Times New Roman"/>
          <w:sz w:val="28"/>
          <w:szCs w:val="28"/>
        </w:rPr>
        <w:t>1</w:t>
      </w:r>
      <w:r>
        <w:rPr>
          <w:rFonts w:ascii="Times New Roman" w:hAnsi="Times New Roman" w:cs="Times New Roman"/>
          <w:sz w:val="28"/>
          <w:szCs w:val="28"/>
        </w:rPr>
        <w:t xml:space="preserve"> и 202</w:t>
      </w:r>
      <w:r w:rsidR="00BD11EB">
        <w:rPr>
          <w:rFonts w:ascii="Times New Roman" w:hAnsi="Times New Roman" w:cs="Times New Roman"/>
          <w:sz w:val="28"/>
          <w:szCs w:val="28"/>
        </w:rPr>
        <w:t>2</w:t>
      </w:r>
      <w:r>
        <w:rPr>
          <w:rFonts w:ascii="Times New Roman" w:hAnsi="Times New Roman" w:cs="Times New Roman"/>
          <w:sz w:val="28"/>
          <w:szCs w:val="28"/>
        </w:rPr>
        <w:t xml:space="preserve"> годов</w:t>
      </w:r>
      <w:bookmarkEnd w:id="17"/>
      <w:bookmarkEnd w:id="18"/>
      <w:bookmarkEnd w:id="19"/>
      <w:bookmarkEnd w:id="20"/>
      <w:bookmarkEnd w:id="21"/>
      <w:bookmarkEnd w:id="22"/>
      <w:bookmarkEnd w:id="23"/>
      <w:bookmarkEnd w:id="24"/>
      <w:r w:rsidRPr="00A07CC5">
        <w:rPr>
          <w:rFonts w:ascii="Times New Roman" w:hAnsi="Times New Roman" w:cs="Times New Roman"/>
          <w:sz w:val="28"/>
          <w:szCs w:val="28"/>
        </w:rPr>
        <w:t xml:space="preserve"> </w:t>
      </w:r>
      <w:r>
        <w:rPr>
          <w:rFonts w:ascii="Times New Roman" w:hAnsi="Times New Roman" w:cs="Times New Roman"/>
          <w:sz w:val="28"/>
          <w:szCs w:val="28"/>
        </w:rPr>
        <w:t xml:space="preserve">- </w:t>
      </w:r>
      <w:r w:rsidR="0093355D" w:rsidRPr="00A07CC5">
        <w:rPr>
          <w:rFonts w:ascii="Times New Roman" w:hAnsi="Times New Roman" w:cs="Times New Roman"/>
          <w:sz w:val="28"/>
          <w:szCs w:val="28"/>
        </w:rPr>
        <w:t xml:space="preserve"> част</w:t>
      </w:r>
      <w:r>
        <w:rPr>
          <w:rFonts w:ascii="Times New Roman" w:hAnsi="Times New Roman" w:cs="Times New Roman"/>
          <w:sz w:val="28"/>
          <w:szCs w:val="28"/>
        </w:rPr>
        <w:t>ь  1</w:t>
      </w:r>
      <w:r w:rsidR="0093355D" w:rsidRPr="00A07CC5">
        <w:rPr>
          <w:rFonts w:ascii="Times New Roman" w:hAnsi="Times New Roman" w:cs="Times New Roman"/>
          <w:sz w:val="28"/>
          <w:szCs w:val="28"/>
        </w:rPr>
        <w:t xml:space="preserve"> статьи 3 </w:t>
      </w:r>
      <w:r w:rsidR="00B60FC4">
        <w:rPr>
          <w:rFonts w:ascii="Times New Roman" w:hAnsi="Times New Roman" w:cs="Times New Roman"/>
          <w:sz w:val="28"/>
          <w:szCs w:val="28"/>
        </w:rPr>
        <w:t xml:space="preserve">проекта </w:t>
      </w:r>
      <w:r w:rsidR="0093355D" w:rsidRPr="00A07CC5">
        <w:rPr>
          <w:rFonts w:ascii="Times New Roman" w:hAnsi="Times New Roman" w:cs="Times New Roman"/>
          <w:sz w:val="28"/>
          <w:szCs w:val="28"/>
        </w:rPr>
        <w:t xml:space="preserve">и </w:t>
      </w:r>
      <w:r>
        <w:rPr>
          <w:rFonts w:ascii="Times New Roman" w:hAnsi="Times New Roman" w:cs="Times New Roman"/>
          <w:sz w:val="28"/>
          <w:szCs w:val="28"/>
        </w:rPr>
        <w:t xml:space="preserve">в </w:t>
      </w:r>
      <w:r w:rsidR="0093355D" w:rsidRPr="00A07CC5">
        <w:rPr>
          <w:rFonts w:ascii="Times New Roman" w:hAnsi="Times New Roman" w:cs="Times New Roman"/>
          <w:sz w:val="28"/>
          <w:szCs w:val="28"/>
        </w:rPr>
        <w:t xml:space="preserve">приложении 2 </w:t>
      </w:r>
      <w:r>
        <w:rPr>
          <w:rFonts w:ascii="Times New Roman" w:hAnsi="Times New Roman" w:cs="Times New Roman"/>
          <w:sz w:val="28"/>
          <w:szCs w:val="28"/>
        </w:rPr>
        <w:t>к проекту</w:t>
      </w:r>
      <w:r w:rsidR="0093355D">
        <w:rPr>
          <w:rFonts w:ascii="Times New Roman" w:hAnsi="Times New Roman" w:cs="Times New Roman"/>
          <w:sz w:val="28"/>
          <w:szCs w:val="28"/>
        </w:rPr>
        <w:t>;</w:t>
      </w:r>
    </w:p>
    <w:p w:rsidR="0078156A" w:rsidRDefault="00EC269A" w:rsidP="00477258">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3.</w:t>
      </w:r>
      <w:r w:rsidRPr="00EC269A">
        <w:rPr>
          <w:rFonts w:ascii="Times New Roman" w:hAnsi="Times New Roman" w:cs="Times New Roman"/>
          <w:sz w:val="28"/>
          <w:szCs w:val="28"/>
        </w:rPr>
        <w:t xml:space="preserve"> </w:t>
      </w:r>
      <w:r w:rsidR="0078156A">
        <w:rPr>
          <w:rFonts w:ascii="Times New Roman" w:hAnsi="Times New Roman" w:cs="Times New Roman"/>
          <w:sz w:val="28"/>
          <w:szCs w:val="28"/>
        </w:rPr>
        <w:t>О</w:t>
      </w:r>
      <w:r w:rsidR="0078156A" w:rsidRPr="00477258">
        <w:rPr>
          <w:rFonts w:ascii="Times New Roman" w:hAnsi="Times New Roman" w:cs="Times New Roman"/>
          <w:sz w:val="28"/>
          <w:szCs w:val="28"/>
        </w:rPr>
        <w:t xml:space="preserve">бъем межбюджетных трансфертов, получаемых из других бюджетов бюджетной системы Российской Федерации </w:t>
      </w:r>
      <w:r w:rsidR="0078156A">
        <w:rPr>
          <w:rFonts w:ascii="Times New Roman" w:hAnsi="Times New Roman" w:cs="Times New Roman"/>
          <w:sz w:val="28"/>
          <w:szCs w:val="28"/>
        </w:rPr>
        <w:t xml:space="preserve">- </w:t>
      </w:r>
      <w:r w:rsidR="0078156A" w:rsidRPr="00477258">
        <w:rPr>
          <w:rFonts w:ascii="Times New Roman" w:hAnsi="Times New Roman" w:cs="Times New Roman"/>
          <w:sz w:val="28"/>
          <w:szCs w:val="28"/>
        </w:rPr>
        <w:t xml:space="preserve">в части 2 статьи 3 </w:t>
      </w:r>
      <w:r w:rsidR="0078156A">
        <w:rPr>
          <w:rFonts w:ascii="Times New Roman" w:hAnsi="Times New Roman" w:cs="Times New Roman"/>
          <w:sz w:val="28"/>
          <w:szCs w:val="28"/>
        </w:rPr>
        <w:t>проекта решения</w:t>
      </w:r>
      <w:r w:rsidR="0078156A" w:rsidRPr="00477258">
        <w:rPr>
          <w:rFonts w:ascii="Times New Roman" w:hAnsi="Times New Roman" w:cs="Times New Roman"/>
          <w:sz w:val="28"/>
          <w:szCs w:val="28"/>
        </w:rPr>
        <w:t>;</w:t>
      </w:r>
    </w:p>
    <w:p w:rsidR="0093355D" w:rsidRPr="00477258" w:rsidRDefault="0078156A" w:rsidP="00477258">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B60FC4">
        <w:rPr>
          <w:rFonts w:ascii="Times New Roman" w:hAnsi="Times New Roman" w:cs="Times New Roman"/>
          <w:sz w:val="28"/>
          <w:szCs w:val="28"/>
        </w:rPr>
        <w:t>П</w:t>
      </w:r>
      <w:r w:rsidR="00B60FC4" w:rsidRPr="00477258">
        <w:rPr>
          <w:rFonts w:ascii="Times New Roman" w:hAnsi="Times New Roman" w:cs="Times New Roman"/>
          <w:sz w:val="28"/>
          <w:szCs w:val="28"/>
        </w:rPr>
        <w:t xml:space="preserve">еречень главных администраторов доходов районного бюджета, закрепляемые за ними виды (подвиды) доходов бюджета </w:t>
      </w:r>
      <w:r w:rsidR="00B60FC4" w:rsidRPr="00EF25A4">
        <w:rPr>
          <w:rFonts w:ascii="Times New Roman" w:hAnsi="Times New Roman" w:cs="Times New Roman"/>
          <w:sz w:val="28"/>
          <w:szCs w:val="28"/>
        </w:rPr>
        <w:t xml:space="preserve">на </w:t>
      </w:r>
      <w:r w:rsidR="00B60FC4">
        <w:rPr>
          <w:rFonts w:ascii="Times New Roman" w:hAnsi="Times New Roman" w:cs="Times New Roman"/>
          <w:sz w:val="28"/>
          <w:szCs w:val="28"/>
        </w:rPr>
        <w:t>20</w:t>
      </w:r>
      <w:r w:rsidR="00BD11EB">
        <w:rPr>
          <w:rFonts w:ascii="Times New Roman" w:hAnsi="Times New Roman" w:cs="Times New Roman"/>
          <w:sz w:val="28"/>
          <w:szCs w:val="28"/>
        </w:rPr>
        <w:t>20</w:t>
      </w:r>
      <w:r w:rsidR="00B60FC4" w:rsidRPr="00EF25A4">
        <w:rPr>
          <w:rFonts w:ascii="Times New Roman" w:hAnsi="Times New Roman" w:cs="Times New Roman"/>
          <w:sz w:val="28"/>
          <w:szCs w:val="28"/>
        </w:rPr>
        <w:t xml:space="preserve"> год</w:t>
      </w:r>
      <w:r w:rsidR="00B60FC4">
        <w:rPr>
          <w:rFonts w:ascii="Times New Roman" w:hAnsi="Times New Roman" w:cs="Times New Roman"/>
          <w:sz w:val="28"/>
          <w:szCs w:val="28"/>
        </w:rPr>
        <w:t xml:space="preserve"> и на плановый период 202</w:t>
      </w:r>
      <w:r w:rsidR="00BD11EB">
        <w:rPr>
          <w:rFonts w:ascii="Times New Roman" w:hAnsi="Times New Roman" w:cs="Times New Roman"/>
          <w:sz w:val="28"/>
          <w:szCs w:val="28"/>
        </w:rPr>
        <w:t>1</w:t>
      </w:r>
      <w:r w:rsidR="00B60FC4">
        <w:rPr>
          <w:rFonts w:ascii="Times New Roman" w:hAnsi="Times New Roman" w:cs="Times New Roman"/>
          <w:sz w:val="28"/>
          <w:szCs w:val="28"/>
        </w:rPr>
        <w:t xml:space="preserve"> и 202</w:t>
      </w:r>
      <w:r w:rsidR="00BD11EB">
        <w:rPr>
          <w:rFonts w:ascii="Times New Roman" w:hAnsi="Times New Roman" w:cs="Times New Roman"/>
          <w:sz w:val="28"/>
          <w:szCs w:val="28"/>
        </w:rPr>
        <w:t>2</w:t>
      </w:r>
      <w:r w:rsidR="00B60FC4">
        <w:rPr>
          <w:rFonts w:ascii="Times New Roman" w:hAnsi="Times New Roman" w:cs="Times New Roman"/>
          <w:sz w:val="28"/>
          <w:szCs w:val="28"/>
        </w:rPr>
        <w:t xml:space="preserve"> годов</w:t>
      </w:r>
      <w:r w:rsidR="00B60FC4" w:rsidRPr="00477258">
        <w:rPr>
          <w:rFonts w:ascii="Times New Roman" w:hAnsi="Times New Roman" w:cs="Times New Roman"/>
          <w:sz w:val="28"/>
          <w:szCs w:val="28"/>
        </w:rPr>
        <w:t xml:space="preserve"> </w:t>
      </w:r>
      <w:r w:rsidR="00B60FC4">
        <w:rPr>
          <w:rFonts w:ascii="Times New Roman" w:hAnsi="Times New Roman" w:cs="Times New Roman"/>
          <w:sz w:val="28"/>
          <w:szCs w:val="28"/>
        </w:rPr>
        <w:t xml:space="preserve"> - </w:t>
      </w:r>
      <w:r w:rsidR="0093355D" w:rsidRPr="00477258">
        <w:rPr>
          <w:rFonts w:ascii="Times New Roman" w:hAnsi="Times New Roman" w:cs="Times New Roman"/>
          <w:sz w:val="28"/>
          <w:szCs w:val="28"/>
        </w:rPr>
        <w:t>част</w:t>
      </w:r>
      <w:r w:rsidR="00B60FC4">
        <w:rPr>
          <w:rFonts w:ascii="Times New Roman" w:hAnsi="Times New Roman" w:cs="Times New Roman"/>
          <w:sz w:val="28"/>
          <w:szCs w:val="28"/>
        </w:rPr>
        <w:t>ь</w:t>
      </w:r>
      <w:r w:rsidR="0093355D" w:rsidRPr="00477258">
        <w:rPr>
          <w:rFonts w:ascii="Times New Roman" w:hAnsi="Times New Roman" w:cs="Times New Roman"/>
          <w:sz w:val="28"/>
          <w:szCs w:val="28"/>
        </w:rPr>
        <w:t xml:space="preserve"> 1 статьи 4 и </w:t>
      </w:r>
      <w:r w:rsidR="00B60FC4">
        <w:rPr>
          <w:rFonts w:ascii="Times New Roman" w:hAnsi="Times New Roman" w:cs="Times New Roman"/>
          <w:sz w:val="28"/>
          <w:szCs w:val="28"/>
        </w:rPr>
        <w:t xml:space="preserve">в </w:t>
      </w:r>
      <w:r w:rsidR="0093355D" w:rsidRPr="00477258">
        <w:rPr>
          <w:rFonts w:ascii="Times New Roman" w:hAnsi="Times New Roman" w:cs="Times New Roman"/>
          <w:sz w:val="28"/>
          <w:szCs w:val="28"/>
        </w:rPr>
        <w:t>приложении 3;</w:t>
      </w:r>
    </w:p>
    <w:p w:rsidR="0093355D" w:rsidRPr="00CB4969" w:rsidRDefault="0093355D" w:rsidP="00EF5349">
      <w:pPr>
        <w:pStyle w:val="ConsNormal"/>
        <w:widowControl/>
        <w:tabs>
          <w:tab w:val="left" w:pos="900"/>
        </w:tabs>
        <w:ind w:firstLine="0"/>
        <w:jc w:val="both"/>
        <w:rPr>
          <w:rFonts w:ascii="Times New Roman" w:hAnsi="Times New Roman" w:cs="Times New Roman"/>
          <w:sz w:val="28"/>
          <w:szCs w:val="28"/>
        </w:rPr>
      </w:pPr>
      <w:r w:rsidRPr="00CB4969">
        <w:rPr>
          <w:rFonts w:ascii="Times New Roman" w:hAnsi="Times New Roman" w:cs="Times New Roman"/>
          <w:sz w:val="28"/>
          <w:szCs w:val="28"/>
        </w:rPr>
        <w:t xml:space="preserve">          </w:t>
      </w:r>
      <w:r w:rsidR="00B60FC4">
        <w:rPr>
          <w:rFonts w:ascii="Times New Roman" w:hAnsi="Times New Roman" w:cs="Times New Roman"/>
          <w:sz w:val="28"/>
          <w:szCs w:val="28"/>
        </w:rPr>
        <w:t>5. И</w:t>
      </w:r>
      <w:r w:rsidR="00B60FC4" w:rsidRPr="00CB4969">
        <w:rPr>
          <w:rFonts w:ascii="Times New Roman" w:hAnsi="Times New Roman" w:cs="Times New Roman"/>
          <w:sz w:val="28"/>
          <w:szCs w:val="28"/>
        </w:rPr>
        <w:t xml:space="preserve">сточники внутреннего финансирования дефицита районного бюджета </w:t>
      </w:r>
      <w:r w:rsidR="00B60FC4">
        <w:rPr>
          <w:rFonts w:ascii="Times New Roman" w:hAnsi="Times New Roman" w:cs="Times New Roman"/>
          <w:sz w:val="28"/>
          <w:szCs w:val="28"/>
        </w:rPr>
        <w:t xml:space="preserve">- </w:t>
      </w:r>
      <w:r w:rsidRPr="00CB4969">
        <w:rPr>
          <w:rFonts w:ascii="Times New Roman" w:hAnsi="Times New Roman" w:cs="Times New Roman"/>
          <w:sz w:val="28"/>
          <w:szCs w:val="28"/>
        </w:rPr>
        <w:t xml:space="preserve">в части 1 статьи 5 и </w:t>
      </w:r>
      <w:r w:rsidR="00B60FC4">
        <w:rPr>
          <w:rFonts w:ascii="Times New Roman" w:hAnsi="Times New Roman" w:cs="Times New Roman"/>
          <w:sz w:val="28"/>
          <w:szCs w:val="28"/>
        </w:rPr>
        <w:t>в</w:t>
      </w:r>
      <w:r w:rsidR="00D22A8C">
        <w:rPr>
          <w:rFonts w:ascii="Times New Roman" w:hAnsi="Times New Roman" w:cs="Times New Roman"/>
          <w:sz w:val="28"/>
          <w:szCs w:val="28"/>
        </w:rPr>
        <w:t xml:space="preserve"> </w:t>
      </w:r>
      <w:r w:rsidRPr="00CB4969">
        <w:rPr>
          <w:rFonts w:ascii="Times New Roman" w:hAnsi="Times New Roman" w:cs="Times New Roman"/>
          <w:sz w:val="28"/>
          <w:szCs w:val="28"/>
        </w:rPr>
        <w:t xml:space="preserve">приложении </w:t>
      </w:r>
      <w:r>
        <w:rPr>
          <w:rFonts w:ascii="Times New Roman" w:hAnsi="Times New Roman" w:cs="Times New Roman"/>
          <w:sz w:val="28"/>
          <w:szCs w:val="28"/>
        </w:rPr>
        <w:t>4</w:t>
      </w:r>
      <w:r w:rsidRPr="00CB4969">
        <w:rPr>
          <w:rFonts w:ascii="Times New Roman" w:hAnsi="Times New Roman" w:cs="Times New Roman"/>
          <w:sz w:val="28"/>
          <w:szCs w:val="28"/>
        </w:rPr>
        <w:t>;</w:t>
      </w:r>
    </w:p>
    <w:p w:rsidR="0093355D" w:rsidRPr="00CB4969" w:rsidRDefault="0093355D" w:rsidP="00EF5349">
      <w:pPr>
        <w:pStyle w:val="ConsNormal"/>
        <w:widowControl/>
        <w:tabs>
          <w:tab w:val="left" w:pos="900"/>
        </w:tabs>
        <w:ind w:firstLine="0"/>
        <w:jc w:val="both"/>
        <w:rPr>
          <w:rFonts w:ascii="Times New Roman" w:hAnsi="Times New Roman" w:cs="Times New Roman"/>
          <w:sz w:val="28"/>
          <w:szCs w:val="28"/>
        </w:rPr>
      </w:pPr>
      <w:r w:rsidRPr="00B60FC4">
        <w:rPr>
          <w:rFonts w:ascii="Times New Roman" w:hAnsi="Times New Roman" w:cs="Times New Roman"/>
          <w:sz w:val="28"/>
          <w:szCs w:val="28"/>
        </w:rPr>
        <w:t xml:space="preserve">           </w:t>
      </w:r>
      <w:r w:rsidR="00B60FC4" w:rsidRPr="00B60FC4">
        <w:rPr>
          <w:rFonts w:ascii="Times New Roman" w:hAnsi="Times New Roman" w:cs="Times New Roman"/>
          <w:sz w:val="28"/>
          <w:szCs w:val="28"/>
        </w:rPr>
        <w:t>6.</w:t>
      </w:r>
      <w:r w:rsidR="0078156A">
        <w:rPr>
          <w:rFonts w:ascii="Times New Roman" w:hAnsi="Times New Roman" w:cs="Times New Roman"/>
          <w:sz w:val="28"/>
          <w:szCs w:val="28"/>
        </w:rPr>
        <w:t xml:space="preserve"> </w:t>
      </w:r>
      <w:r w:rsidR="00B60FC4" w:rsidRPr="00B60FC4">
        <w:rPr>
          <w:rFonts w:ascii="Times New Roman" w:hAnsi="Times New Roman" w:cs="Times New Roman"/>
          <w:sz w:val="28"/>
          <w:szCs w:val="28"/>
        </w:rPr>
        <w:t>Перечень</w:t>
      </w:r>
      <w:r w:rsidR="00B60FC4" w:rsidRPr="00CB4969">
        <w:rPr>
          <w:rFonts w:ascii="Times New Roman" w:hAnsi="Times New Roman" w:cs="Times New Roman"/>
          <w:sz w:val="28"/>
          <w:szCs w:val="28"/>
        </w:rPr>
        <w:t xml:space="preserve"> главных администраторов источников внутреннего финансирования дефицита районного бюджета </w:t>
      </w:r>
      <w:r w:rsidR="00B60FC4">
        <w:rPr>
          <w:rFonts w:ascii="Times New Roman" w:hAnsi="Times New Roman" w:cs="Times New Roman"/>
          <w:sz w:val="28"/>
          <w:szCs w:val="28"/>
        </w:rPr>
        <w:t xml:space="preserve">- </w:t>
      </w:r>
      <w:r w:rsidRPr="00CB4969">
        <w:rPr>
          <w:rFonts w:ascii="Times New Roman" w:hAnsi="Times New Roman" w:cs="Times New Roman"/>
          <w:sz w:val="28"/>
          <w:szCs w:val="28"/>
        </w:rPr>
        <w:t>в части 1 статьи 6</w:t>
      </w:r>
      <w:r w:rsidR="00D22A8C">
        <w:rPr>
          <w:rFonts w:ascii="Times New Roman" w:hAnsi="Times New Roman" w:cs="Times New Roman"/>
          <w:sz w:val="28"/>
          <w:szCs w:val="28"/>
        </w:rPr>
        <w:t>,</w:t>
      </w:r>
      <w:r w:rsidRPr="00CB4969">
        <w:rPr>
          <w:rFonts w:ascii="Times New Roman" w:hAnsi="Times New Roman" w:cs="Times New Roman"/>
          <w:sz w:val="28"/>
          <w:szCs w:val="28"/>
        </w:rPr>
        <w:t xml:space="preserve"> </w:t>
      </w:r>
      <w:r w:rsidR="00B60FC4">
        <w:rPr>
          <w:rFonts w:ascii="Times New Roman" w:hAnsi="Times New Roman" w:cs="Times New Roman"/>
          <w:sz w:val="28"/>
          <w:szCs w:val="28"/>
        </w:rPr>
        <w:t xml:space="preserve">в </w:t>
      </w:r>
      <w:r w:rsidRPr="00CB4969">
        <w:rPr>
          <w:rFonts w:ascii="Times New Roman" w:hAnsi="Times New Roman" w:cs="Times New Roman"/>
          <w:sz w:val="28"/>
          <w:szCs w:val="28"/>
        </w:rPr>
        <w:t xml:space="preserve">приложении </w:t>
      </w:r>
      <w:r>
        <w:rPr>
          <w:rFonts w:ascii="Times New Roman" w:hAnsi="Times New Roman" w:cs="Times New Roman"/>
          <w:sz w:val="28"/>
          <w:szCs w:val="28"/>
        </w:rPr>
        <w:t>5</w:t>
      </w:r>
      <w:r w:rsidRPr="00CB4969">
        <w:rPr>
          <w:rFonts w:ascii="Times New Roman" w:hAnsi="Times New Roman" w:cs="Times New Roman"/>
          <w:sz w:val="28"/>
          <w:szCs w:val="28"/>
        </w:rPr>
        <w:t>;</w:t>
      </w:r>
    </w:p>
    <w:p w:rsidR="00A07CC5" w:rsidRDefault="0093355D" w:rsidP="00CB4969">
      <w:pPr>
        <w:pStyle w:val="ConsNormal"/>
        <w:widowControl/>
        <w:tabs>
          <w:tab w:val="left" w:pos="900"/>
        </w:tabs>
        <w:ind w:firstLine="709"/>
        <w:jc w:val="both"/>
        <w:rPr>
          <w:rFonts w:ascii="Times New Roman" w:hAnsi="Times New Roman" w:cs="Times New Roman"/>
          <w:sz w:val="28"/>
          <w:szCs w:val="28"/>
        </w:rPr>
      </w:pPr>
      <w:r w:rsidRPr="00B60FC4">
        <w:rPr>
          <w:rFonts w:ascii="Times New Roman" w:hAnsi="Times New Roman" w:cs="Times New Roman"/>
          <w:sz w:val="28"/>
          <w:szCs w:val="28"/>
        </w:rPr>
        <w:t xml:space="preserve"> </w:t>
      </w:r>
      <w:r w:rsidR="00B60FC4">
        <w:rPr>
          <w:rFonts w:ascii="Times New Roman" w:hAnsi="Times New Roman" w:cs="Times New Roman"/>
          <w:sz w:val="28"/>
          <w:szCs w:val="28"/>
        </w:rPr>
        <w:t>7.</w:t>
      </w:r>
      <w:r w:rsidR="0078156A">
        <w:rPr>
          <w:rFonts w:ascii="Times New Roman" w:hAnsi="Times New Roman" w:cs="Times New Roman"/>
          <w:sz w:val="28"/>
          <w:szCs w:val="28"/>
        </w:rPr>
        <w:t xml:space="preserve"> </w:t>
      </w:r>
      <w:proofErr w:type="gramStart"/>
      <w:r w:rsidR="00B60FC4" w:rsidRPr="00B60FC4">
        <w:rPr>
          <w:rFonts w:ascii="Times New Roman" w:hAnsi="Times New Roman" w:cs="Times New Roman"/>
          <w:sz w:val="28"/>
          <w:szCs w:val="28"/>
        </w:rPr>
        <w:t>Распределение</w:t>
      </w:r>
      <w:r w:rsidR="00B60FC4" w:rsidRPr="00EC269A">
        <w:rPr>
          <w:rFonts w:ascii="Times New Roman" w:hAnsi="Times New Roman" w:cs="Times New Roman"/>
          <w:sz w:val="28"/>
          <w:szCs w:val="28"/>
        </w:rPr>
        <w:t xml:space="preserve"> бюджетных ассигнований </w:t>
      </w:r>
      <w:r w:rsidR="00B60FC4" w:rsidRPr="00EC269A">
        <w:rPr>
          <w:rFonts w:ascii="Times New Roman" w:hAnsi="Times New Roman" w:cs="Times New Roman"/>
          <w:bCs/>
          <w:sz w:val="28"/>
          <w:szCs w:val="28"/>
        </w:rPr>
        <w:t xml:space="preserve">по целевым статьям (муниципальным программам 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 группам видов </w:t>
      </w:r>
      <w:r w:rsidR="00B60FC4" w:rsidRPr="00EC269A">
        <w:rPr>
          <w:rFonts w:ascii="Times New Roman" w:hAnsi="Times New Roman" w:cs="Times New Roman"/>
          <w:bCs/>
          <w:sz w:val="28"/>
          <w:szCs w:val="28"/>
        </w:rPr>
        <w:lastRenderedPageBreak/>
        <w:t>расходов классификации расходов районного бюджета</w:t>
      </w:r>
      <w:r w:rsidR="00B60FC4" w:rsidRPr="00EC269A">
        <w:rPr>
          <w:rFonts w:ascii="Times New Roman" w:hAnsi="Times New Roman" w:cs="Times New Roman"/>
          <w:sz w:val="28"/>
          <w:szCs w:val="28"/>
        </w:rPr>
        <w:t xml:space="preserve"> на</w:t>
      </w:r>
      <w:r w:rsidR="00B60FC4" w:rsidRPr="00EF25A4">
        <w:rPr>
          <w:rFonts w:ascii="Times New Roman" w:hAnsi="Times New Roman" w:cs="Times New Roman"/>
          <w:sz w:val="28"/>
          <w:szCs w:val="28"/>
        </w:rPr>
        <w:t xml:space="preserve"> </w:t>
      </w:r>
      <w:r w:rsidR="00B60FC4">
        <w:rPr>
          <w:rFonts w:ascii="Times New Roman" w:hAnsi="Times New Roman" w:cs="Times New Roman"/>
          <w:sz w:val="28"/>
          <w:szCs w:val="28"/>
        </w:rPr>
        <w:t>20</w:t>
      </w:r>
      <w:r w:rsidR="0078156A">
        <w:rPr>
          <w:rFonts w:ascii="Times New Roman" w:hAnsi="Times New Roman" w:cs="Times New Roman"/>
          <w:sz w:val="28"/>
          <w:szCs w:val="28"/>
        </w:rPr>
        <w:t>20</w:t>
      </w:r>
      <w:r w:rsidR="00B60FC4" w:rsidRPr="00EF25A4">
        <w:rPr>
          <w:rFonts w:ascii="Times New Roman" w:hAnsi="Times New Roman" w:cs="Times New Roman"/>
          <w:sz w:val="28"/>
          <w:szCs w:val="28"/>
        </w:rPr>
        <w:t xml:space="preserve"> год</w:t>
      </w:r>
      <w:r w:rsidR="00B60FC4">
        <w:rPr>
          <w:rFonts w:ascii="Times New Roman" w:hAnsi="Times New Roman" w:cs="Times New Roman"/>
          <w:sz w:val="28"/>
          <w:szCs w:val="28"/>
        </w:rPr>
        <w:t xml:space="preserve"> и на плановый период 202</w:t>
      </w:r>
      <w:r w:rsidR="0078156A">
        <w:rPr>
          <w:rFonts w:ascii="Times New Roman" w:hAnsi="Times New Roman" w:cs="Times New Roman"/>
          <w:sz w:val="28"/>
          <w:szCs w:val="28"/>
        </w:rPr>
        <w:t>1</w:t>
      </w:r>
      <w:r w:rsidR="00B60FC4">
        <w:rPr>
          <w:rFonts w:ascii="Times New Roman" w:hAnsi="Times New Roman" w:cs="Times New Roman"/>
          <w:sz w:val="28"/>
          <w:szCs w:val="28"/>
        </w:rPr>
        <w:t xml:space="preserve"> и 202</w:t>
      </w:r>
      <w:r w:rsidR="0078156A">
        <w:rPr>
          <w:rFonts w:ascii="Times New Roman" w:hAnsi="Times New Roman" w:cs="Times New Roman"/>
          <w:sz w:val="28"/>
          <w:szCs w:val="28"/>
        </w:rPr>
        <w:t>2</w:t>
      </w:r>
      <w:r w:rsidR="00B60FC4">
        <w:rPr>
          <w:rFonts w:ascii="Times New Roman" w:hAnsi="Times New Roman" w:cs="Times New Roman"/>
          <w:sz w:val="28"/>
          <w:szCs w:val="28"/>
        </w:rPr>
        <w:t xml:space="preserve"> годов</w:t>
      </w:r>
      <w:r w:rsidR="00B60FC4" w:rsidRPr="00CB4969">
        <w:rPr>
          <w:rFonts w:ascii="Times New Roman" w:hAnsi="Times New Roman" w:cs="Times New Roman"/>
          <w:sz w:val="28"/>
          <w:szCs w:val="28"/>
        </w:rPr>
        <w:t xml:space="preserve"> </w:t>
      </w:r>
      <w:r w:rsidR="00B60FC4">
        <w:rPr>
          <w:rFonts w:ascii="Times New Roman" w:hAnsi="Times New Roman" w:cs="Times New Roman"/>
          <w:sz w:val="28"/>
          <w:szCs w:val="28"/>
        </w:rPr>
        <w:t xml:space="preserve">- </w:t>
      </w:r>
      <w:r w:rsidRPr="00CB4969">
        <w:rPr>
          <w:rFonts w:ascii="Times New Roman" w:hAnsi="Times New Roman" w:cs="Times New Roman"/>
          <w:sz w:val="28"/>
          <w:szCs w:val="28"/>
        </w:rPr>
        <w:t xml:space="preserve">в части 1 статьи 7 </w:t>
      </w:r>
      <w:r w:rsidR="00B60FC4">
        <w:rPr>
          <w:rFonts w:ascii="Times New Roman" w:hAnsi="Times New Roman" w:cs="Times New Roman"/>
          <w:sz w:val="28"/>
          <w:szCs w:val="28"/>
        </w:rPr>
        <w:t xml:space="preserve"> проекта  </w:t>
      </w:r>
      <w:r w:rsidRPr="00CB4969">
        <w:rPr>
          <w:rFonts w:ascii="Times New Roman" w:hAnsi="Times New Roman" w:cs="Times New Roman"/>
          <w:sz w:val="28"/>
          <w:szCs w:val="28"/>
        </w:rPr>
        <w:t>и</w:t>
      </w:r>
      <w:r w:rsidR="00B60FC4">
        <w:rPr>
          <w:rFonts w:ascii="Times New Roman" w:hAnsi="Times New Roman" w:cs="Times New Roman"/>
          <w:sz w:val="28"/>
          <w:szCs w:val="28"/>
        </w:rPr>
        <w:t xml:space="preserve"> в</w:t>
      </w:r>
      <w:r w:rsidRPr="00CB4969">
        <w:rPr>
          <w:rFonts w:ascii="Times New Roman" w:hAnsi="Times New Roman" w:cs="Times New Roman"/>
          <w:sz w:val="28"/>
          <w:szCs w:val="28"/>
        </w:rPr>
        <w:t xml:space="preserve"> приложениях </w:t>
      </w:r>
      <w:r>
        <w:rPr>
          <w:rFonts w:ascii="Times New Roman" w:hAnsi="Times New Roman" w:cs="Times New Roman"/>
          <w:sz w:val="28"/>
          <w:szCs w:val="28"/>
        </w:rPr>
        <w:t xml:space="preserve">6 </w:t>
      </w:r>
      <w:r w:rsidR="00D22A8C">
        <w:rPr>
          <w:rFonts w:ascii="Times New Roman" w:hAnsi="Times New Roman" w:cs="Times New Roman"/>
          <w:sz w:val="28"/>
          <w:szCs w:val="28"/>
        </w:rPr>
        <w:t>,7;</w:t>
      </w:r>
      <w:r>
        <w:rPr>
          <w:rFonts w:ascii="Times New Roman" w:hAnsi="Times New Roman" w:cs="Times New Roman"/>
          <w:sz w:val="28"/>
          <w:szCs w:val="28"/>
        </w:rPr>
        <w:t xml:space="preserve"> </w:t>
      </w:r>
      <w:r w:rsidRPr="00CB4969">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End"/>
    </w:p>
    <w:p w:rsidR="0093355D" w:rsidRPr="00EC269A" w:rsidRDefault="00B60FC4" w:rsidP="00CB4969">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 xml:space="preserve">8. Ведомственная структура расходов </w:t>
      </w:r>
      <w:r w:rsidRPr="00EC269A">
        <w:rPr>
          <w:rFonts w:ascii="Times New Roman" w:hAnsi="Times New Roman" w:cs="Times New Roman"/>
          <w:sz w:val="28"/>
          <w:szCs w:val="28"/>
        </w:rPr>
        <w:t>районного бюджета на 20</w:t>
      </w:r>
      <w:r w:rsidR="0078156A">
        <w:rPr>
          <w:rFonts w:ascii="Times New Roman" w:hAnsi="Times New Roman" w:cs="Times New Roman"/>
          <w:sz w:val="28"/>
          <w:szCs w:val="28"/>
        </w:rPr>
        <w:t>20</w:t>
      </w:r>
      <w:r w:rsidRPr="00EC269A">
        <w:rPr>
          <w:rFonts w:ascii="Times New Roman" w:hAnsi="Times New Roman" w:cs="Times New Roman"/>
          <w:sz w:val="28"/>
          <w:szCs w:val="28"/>
        </w:rPr>
        <w:t xml:space="preserve"> год и на плановый период 202</w:t>
      </w:r>
      <w:r w:rsidR="0078156A">
        <w:rPr>
          <w:rFonts w:ascii="Times New Roman" w:hAnsi="Times New Roman" w:cs="Times New Roman"/>
          <w:sz w:val="28"/>
          <w:szCs w:val="28"/>
        </w:rPr>
        <w:t>1</w:t>
      </w:r>
      <w:r w:rsidRPr="00EC269A">
        <w:rPr>
          <w:rFonts w:ascii="Times New Roman" w:hAnsi="Times New Roman" w:cs="Times New Roman"/>
          <w:sz w:val="28"/>
          <w:szCs w:val="28"/>
        </w:rPr>
        <w:t xml:space="preserve"> и 202</w:t>
      </w:r>
      <w:r w:rsidR="0078156A">
        <w:rPr>
          <w:rFonts w:ascii="Times New Roman" w:hAnsi="Times New Roman" w:cs="Times New Roman"/>
          <w:sz w:val="28"/>
          <w:szCs w:val="28"/>
        </w:rPr>
        <w:t>2</w:t>
      </w:r>
      <w:r w:rsidRPr="00EC269A">
        <w:rPr>
          <w:rFonts w:ascii="Times New Roman" w:hAnsi="Times New Roman" w:cs="Times New Roman"/>
          <w:sz w:val="28"/>
          <w:szCs w:val="28"/>
        </w:rPr>
        <w:t xml:space="preserve"> годов</w:t>
      </w:r>
      <w:r w:rsidRPr="00CB4969">
        <w:rPr>
          <w:rFonts w:ascii="Times New Roman" w:hAnsi="Times New Roman" w:cs="Times New Roman"/>
          <w:sz w:val="28"/>
          <w:szCs w:val="28"/>
        </w:rPr>
        <w:t xml:space="preserve"> </w:t>
      </w:r>
      <w:r>
        <w:rPr>
          <w:rFonts w:ascii="Times New Roman" w:hAnsi="Times New Roman" w:cs="Times New Roman"/>
          <w:sz w:val="28"/>
          <w:szCs w:val="28"/>
        </w:rPr>
        <w:t xml:space="preserve">- </w:t>
      </w:r>
      <w:r w:rsidR="0093355D" w:rsidRPr="00CB4969">
        <w:rPr>
          <w:rFonts w:ascii="Times New Roman" w:hAnsi="Times New Roman" w:cs="Times New Roman"/>
          <w:sz w:val="28"/>
          <w:szCs w:val="28"/>
        </w:rPr>
        <w:t xml:space="preserve">в части </w:t>
      </w:r>
      <w:r w:rsidR="0093355D">
        <w:rPr>
          <w:rFonts w:ascii="Times New Roman" w:hAnsi="Times New Roman" w:cs="Times New Roman"/>
          <w:sz w:val="28"/>
          <w:szCs w:val="28"/>
        </w:rPr>
        <w:t>2</w:t>
      </w:r>
      <w:r w:rsidR="0093355D" w:rsidRPr="00CB4969">
        <w:rPr>
          <w:rFonts w:ascii="Times New Roman" w:hAnsi="Times New Roman" w:cs="Times New Roman"/>
          <w:sz w:val="28"/>
          <w:szCs w:val="28"/>
        </w:rPr>
        <w:t xml:space="preserve"> статьи 7</w:t>
      </w:r>
      <w:r>
        <w:rPr>
          <w:rFonts w:ascii="Times New Roman" w:hAnsi="Times New Roman" w:cs="Times New Roman"/>
          <w:sz w:val="28"/>
          <w:szCs w:val="28"/>
        </w:rPr>
        <w:t xml:space="preserve"> проекта решения </w:t>
      </w:r>
      <w:r w:rsidR="0093355D" w:rsidRPr="00CB4969">
        <w:rPr>
          <w:rFonts w:ascii="Times New Roman" w:hAnsi="Times New Roman" w:cs="Times New Roman"/>
          <w:sz w:val="28"/>
          <w:szCs w:val="28"/>
        </w:rPr>
        <w:t xml:space="preserve"> и </w:t>
      </w:r>
      <w:r>
        <w:rPr>
          <w:rFonts w:ascii="Times New Roman" w:hAnsi="Times New Roman" w:cs="Times New Roman"/>
          <w:sz w:val="28"/>
          <w:szCs w:val="28"/>
        </w:rPr>
        <w:t xml:space="preserve">в </w:t>
      </w:r>
      <w:r w:rsidR="0093355D" w:rsidRPr="00CB4969">
        <w:rPr>
          <w:rFonts w:ascii="Times New Roman" w:hAnsi="Times New Roman" w:cs="Times New Roman"/>
          <w:sz w:val="28"/>
          <w:szCs w:val="28"/>
        </w:rPr>
        <w:t xml:space="preserve">приложениях </w:t>
      </w:r>
      <w:r w:rsidR="0078156A">
        <w:rPr>
          <w:rFonts w:ascii="Times New Roman" w:hAnsi="Times New Roman" w:cs="Times New Roman"/>
          <w:sz w:val="28"/>
          <w:szCs w:val="28"/>
        </w:rPr>
        <w:t>8 и 9</w:t>
      </w:r>
      <w:r w:rsidR="0093355D" w:rsidRPr="00EC269A">
        <w:rPr>
          <w:rFonts w:ascii="Times New Roman" w:hAnsi="Times New Roman" w:cs="Times New Roman"/>
          <w:sz w:val="28"/>
          <w:szCs w:val="28"/>
        </w:rPr>
        <w:t>;</w:t>
      </w:r>
    </w:p>
    <w:p w:rsidR="0093355D" w:rsidRDefault="00B60FC4" w:rsidP="00921A6A">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9. О</w:t>
      </w:r>
      <w:r w:rsidRPr="00EC269A">
        <w:rPr>
          <w:rFonts w:ascii="Times New Roman" w:hAnsi="Times New Roman" w:cs="Times New Roman"/>
          <w:sz w:val="28"/>
          <w:szCs w:val="28"/>
        </w:rPr>
        <w:t>бъем условно утвержденных расходов на 202</w:t>
      </w:r>
      <w:r w:rsidR="00440407">
        <w:rPr>
          <w:rFonts w:ascii="Times New Roman" w:hAnsi="Times New Roman" w:cs="Times New Roman"/>
          <w:sz w:val="28"/>
          <w:szCs w:val="28"/>
        </w:rPr>
        <w:t>1 и 2022</w:t>
      </w:r>
      <w:r w:rsidRPr="00EC269A">
        <w:rPr>
          <w:rFonts w:ascii="Times New Roman" w:hAnsi="Times New Roman" w:cs="Times New Roman"/>
          <w:sz w:val="28"/>
          <w:szCs w:val="28"/>
        </w:rPr>
        <w:t xml:space="preserve"> год</w:t>
      </w:r>
      <w:r w:rsidR="00440407">
        <w:rPr>
          <w:rFonts w:ascii="Times New Roman" w:hAnsi="Times New Roman" w:cs="Times New Roman"/>
          <w:sz w:val="28"/>
          <w:szCs w:val="28"/>
        </w:rPr>
        <w:t>ы</w:t>
      </w:r>
      <w:r w:rsidRPr="00EC269A">
        <w:rPr>
          <w:rFonts w:ascii="Times New Roman" w:hAnsi="Times New Roman" w:cs="Times New Roman"/>
          <w:sz w:val="28"/>
          <w:szCs w:val="28"/>
        </w:rPr>
        <w:t xml:space="preserve"> </w:t>
      </w:r>
      <w:r>
        <w:rPr>
          <w:rFonts w:ascii="Times New Roman" w:hAnsi="Times New Roman" w:cs="Times New Roman"/>
          <w:sz w:val="28"/>
          <w:szCs w:val="28"/>
        </w:rPr>
        <w:t xml:space="preserve">- </w:t>
      </w:r>
      <w:r w:rsidR="0093355D" w:rsidRPr="00EC269A">
        <w:rPr>
          <w:rFonts w:ascii="Times New Roman" w:hAnsi="Times New Roman" w:cs="Times New Roman"/>
          <w:sz w:val="28"/>
          <w:szCs w:val="28"/>
        </w:rPr>
        <w:t xml:space="preserve">в </w:t>
      </w:r>
      <w:r w:rsidRPr="00EC269A">
        <w:rPr>
          <w:rFonts w:ascii="Times New Roman" w:hAnsi="Times New Roman" w:cs="Times New Roman"/>
          <w:sz w:val="28"/>
          <w:szCs w:val="28"/>
        </w:rPr>
        <w:t>подпункте 1</w:t>
      </w:r>
      <w:r w:rsidR="0093355D" w:rsidRPr="00EC269A">
        <w:rPr>
          <w:rFonts w:ascii="Times New Roman" w:hAnsi="Times New Roman" w:cs="Times New Roman"/>
          <w:sz w:val="28"/>
          <w:szCs w:val="28"/>
        </w:rPr>
        <w:t>части 3 статьи 7</w:t>
      </w:r>
      <w:r>
        <w:rPr>
          <w:rFonts w:ascii="Times New Roman" w:hAnsi="Times New Roman" w:cs="Times New Roman"/>
          <w:sz w:val="28"/>
          <w:szCs w:val="28"/>
        </w:rPr>
        <w:t>;</w:t>
      </w:r>
    </w:p>
    <w:p w:rsidR="0093355D" w:rsidRDefault="00B60FC4" w:rsidP="00CB4969">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10. Ч</w:t>
      </w:r>
      <w:r w:rsidR="0093355D">
        <w:rPr>
          <w:rFonts w:ascii="Times New Roman" w:hAnsi="Times New Roman" w:cs="Times New Roman"/>
          <w:sz w:val="28"/>
          <w:szCs w:val="28"/>
        </w:rPr>
        <w:t>аст</w:t>
      </w:r>
      <w:r>
        <w:rPr>
          <w:rFonts w:ascii="Times New Roman" w:hAnsi="Times New Roman" w:cs="Times New Roman"/>
          <w:sz w:val="28"/>
          <w:szCs w:val="28"/>
        </w:rPr>
        <w:t>ью</w:t>
      </w:r>
      <w:r w:rsidR="0093355D">
        <w:rPr>
          <w:rFonts w:ascii="Times New Roman" w:hAnsi="Times New Roman" w:cs="Times New Roman"/>
          <w:sz w:val="28"/>
          <w:szCs w:val="28"/>
        </w:rPr>
        <w:t xml:space="preserve"> 4 статьи 7 – установлен размер резервного фонда администрации </w:t>
      </w:r>
      <w:r w:rsidR="0093355D" w:rsidRPr="00934759">
        <w:rPr>
          <w:rFonts w:ascii="Times New Roman" w:hAnsi="Times New Roman" w:cs="Times New Roman"/>
          <w:sz w:val="28"/>
          <w:szCs w:val="28"/>
        </w:rPr>
        <w:t xml:space="preserve">муниципального образования «Родниковский муниципальный район» </w:t>
      </w:r>
      <w:r w:rsidR="00A07CC5" w:rsidRPr="00EF25A4">
        <w:rPr>
          <w:rFonts w:ascii="Times New Roman" w:hAnsi="Times New Roman" w:cs="Times New Roman"/>
          <w:sz w:val="28"/>
          <w:szCs w:val="28"/>
        </w:rPr>
        <w:t xml:space="preserve">на </w:t>
      </w:r>
      <w:r w:rsidR="00A07CC5">
        <w:rPr>
          <w:rFonts w:ascii="Times New Roman" w:hAnsi="Times New Roman" w:cs="Times New Roman"/>
          <w:sz w:val="28"/>
          <w:szCs w:val="28"/>
        </w:rPr>
        <w:t>20</w:t>
      </w:r>
      <w:r w:rsidR="00EC644A">
        <w:rPr>
          <w:rFonts w:ascii="Times New Roman" w:hAnsi="Times New Roman" w:cs="Times New Roman"/>
          <w:sz w:val="28"/>
          <w:szCs w:val="28"/>
        </w:rPr>
        <w:t>20</w:t>
      </w:r>
      <w:r w:rsidR="00A07CC5" w:rsidRPr="00EF25A4">
        <w:rPr>
          <w:rFonts w:ascii="Times New Roman" w:hAnsi="Times New Roman" w:cs="Times New Roman"/>
          <w:sz w:val="28"/>
          <w:szCs w:val="28"/>
        </w:rPr>
        <w:t xml:space="preserve"> год</w:t>
      </w:r>
      <w:r w:rsidR="00A07CC5">
        <w:rPr>
          <w:rFonts w:ascii="Times New Roman" w:hAnsi="Times New Roman" w:cs="Times New Roman"/>
          <w:sz w:val="28"/>
          <w:szCs w:val="28"/>
        </w:rPr>
        <w:t xml:space="preserve"> и на плановый период 202</w:t>
      </w:r>
      <w:r w:rsidR="00EC644A">
        <w:rPr>
          <w:rFonts w:ascii="Times New Roman" w:hAnsi="Times New Roman" w:cs="Times New Roman"/>
          <w:sz w:val="28"/>
          <w:szCs w:val="28"/>
        </w:rPr>
        <w:t>1</w:t>
      </w:r>
      <w:r w:rsidR="00A07CC5">
        <w:rPr>
          <w:rFonts w:ascii="Times New Roman" w:hAnsi="Times New Roman" w:cs="Times New Roman"/>
          <w:sz w:val="28"/>
          <w:szCs w:val="28"/>
        </w:rPr>
        <w:t xml:space="preserve"> и 202</w:t>
      </w:r>
      <w:r w:rsidR="00EC644A">
        <w:rPr>
          <w:rFonts w:ascii="Times New Roman" w:hAnsi="Times New Roman" w:cs="Times New Roman"/>
          <w:sz w:val="28"/>
          <w:szCs w:val="28"/>
        </w:rPr>
        <w:t>2</w:t>
      </w:r>
      <w:r w:rsidR="00A07CC5">
        <w:rPr>
          <w:rFonts w:ascii="Times New Roman" w:hAnsi="Times New Roman" w:cs="Times New Roman"/>
          <w:sz w:val="28"/>
          <w:szCs w:val="28"/>
        </w:rPr>
        <w:t xml:space="preserve"> годов</w:t>
      </w:r>
      <w:r w:rsidR="0093355D">
        <w:rPr>
          <w:rFonts w:ascii="Times New Roman" w:hAnsi="Times New Roman" w:cs="Times New Roman"/>
          <w:sz w:val="28"/>
          <w:szCs w:val="28"/>
        </w:rPr>
        <w:t>;</w:t>
      </w:r>
    </w:p>
    <w:p w:rsidR="0093355D" w:rsidRPr="00934759" w:rsidRDefault="00B60FC4" w:rsidP="00CB4969">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11. В</w:t>
      </w:r>
      <w:r w:rsidR="0093355D">
        <w:rPr>
          <w:rFonts w:ascii="Times New Roman" w:hAnsi="Times New Roman" w:cs="Times New Roman"/>
          <w:sz w:val="28"/>
          <w:szCs w:val="28"/>
        </w:rPr>
        <w:t xml:space="preserve"> части 6 статьи 7 – объем бюджетных ассигнований муниципального дорожного фонда </w:t>
      </w:r>
      <w:r w:rsidR="0093355D" w:rsidRPr="00934759">
        <w:rPr>
          <w:rFonts w:ascii="Times New Roman" w:hAnsi="Times New Roman" w:cs="Times New Roman"/>
          <w:sz w:val="28"/>
          <w:szCs w:val="28"/>
        </w:rPr>
        <w:t xml:space="preserve">муниципального образования «Родниковский муниципальный район» </w:t>
      </w:r>
      <w:r w:rsidR="00A07CC5" w:rsidRPr="00EF25A4">
        <w:rPr>
          <w:rFonts w:ascii="Times New Roman" w:hAnsi="Times New Roman" w:cs="Times New Roman"/>
          <w:sz w:val="28"/>
          <w:szCs w:val="28"/>
        </w:rPr>
        <w:t xml:space="preserve">на </w:t>
      </w:r>
      <w:r w:rsidR="00A07CC5">
        <w:rPr>
          <w:rFonts w:ascii="Times New Roman" w:hAnsi="Times New Roman" w:cs="Times New Roman"/>
          <w:sz w:val="28"/>
          <w:szCs w:val="28"/>
        </w:rPr>
        <w:t>20</w:t>
      </w:r>
      <w:r w:rsidR="00C00368">
        <w:rPr>
          <w:rFonts w:ascii="Times New Roman" w:hAnsi="Times New Roman" w:cs="Times New Roman"/>
          <w:sz w:val="28"/>
          <w:szCs w:val="28"/>
        </w:rPr>
        <w:t xml:space="preserve">20 </w:t>
      </w:r>
      <w:r w:rsidR="00A07CC5" w:rsidRPr="00EF25A4">
        <w:rPr>
          <w:rFonts w:ascii="Times New Roman" w:hAnsi="Times New Roman" w:cs="Times New Roman"/>
          <w:sz w:val="28"/>
          <w:szCs w:val="28"/>
        </w:rPr>
        <w:t>год</w:t>
      </w:r>
      <w:r w:rsidR="00A07CC5">
        <w:rPr>
          <w:rFonts w:ascii="Times New Roman" w:hAnsi="Times New Roman" w:cs="Times New Roman"/>
          <w:sz w:val="28"/>
          <w:szCs w:val="28"/>
        </w:rPr>
        <w:t xml:space="preserve"> и на плановый период 202</w:t>
      </w:r>
      <w:r w:rsidR="00C00368">
        <w:rPr>
          <w:rFonts w:ascii="Times New Roman" w:hAnsi="Times New Roman" w:cs="Times New Roman"/>
          <w:sz w:val="28"/>
          <w:szCs w:val="28"/>
        </w:rPr>
        <w:t>1</w:t>
      </w:r>
      <w:r w:rsidR="00A07CC5">
        <w:rPr>
          <w:rFonts w:ascii="Times New Roman" w:hAnsi="Times New Roman" w:cs="Times New Roman"/>
          <w:sz w:val="28"/>
          <w:szCs w:val="28"/>
        </w:rPr>
        <w:t xml:space="preserve"> и 202</w:t>
      </w:r>
      <w:r w:rsidR="00C00368">
        <w:rPr>
          <w:rFonts w:ascii="Times New Roman" w:hAnsi="Times New Roman" w:cs="Times New Roman"/>
          <w:sz w:val="28"/>
          <w:szCs w:val="28"/>
        </w:rPr>
        <w:t>2</w:t>
      </w:r>
      <w:r w:rsidR="00A07CC5">
        <w:rPr>
          <w:rFonts w:ascii="Times New Roman" w:hAnsi="Times New Roman" w:cs="Times New Roman"/>
          <w:sz w:val="28"/>
          <w:szCs w:val="28"/>
        </w:rPr>
        <w:t xml:space="preserve"> годов</w:t>
      </w:r>
      <w:r w:rsidR="0093355D">
        <w:rPr>
          <w:rFonts w:ascii="Times New Roman" w:hAnsi="Times New Roman" w:cs="Times New Roman"/>
          <w:sz w:val="28"/>
          <w:szCs w:val="28"/>
        </w:rPr>
        <w:t>;</w:t>
      </w:r>
    </w:p>
    <w:p w:rsidR="0093355D" w:rsidRPr="00310091" w:rsidRDefault="0093355D" w:rsidP="00EF5349">
      <w:pPr>
        <w:pStyle w:val="ConsNormal"/>
        <w:widowControl/>
        <w:tabs>
          <w:tab w:val="left" w:pos="900"/>
        </w:tabs>
        <w:ind w:firstLine="0"/>
        <w:jc w:val="both"/>
        <w:rPr>
          <w:rFonts w:ascii="Times New Roman" w:hAnsi="Times New Roman" w:cs="Times New Roman"/>
          <w:sz w:val="28"/>
          <w:szCs w:val="28"/>
        </w:rPr>
      </w:pPr>
      <w:r w:rsidRPr="00CB4969">
        <w:rPr>
          <w:rFonts w:ascii="Times New Roman" w:hAnsi="Times New Roman" w:cs="Times New Roman"/>
          <w:sz w:val="28"/>
          <w:szCs w:val="28"/>
        </w:rPr>
        <w:t xml:space="preserve">          </w:t>
      </w:r>
      <w:r w:rsidR="00B60FC4">
        <w:rPr>
          <w:rFonts w:ascii="Times New Roman" w:hAnsi="Times New Roman" w:cs="Times New Roman"/>
          <w:sz w:val="28"/>
          <w:szCs w:val="28"/>
        </w:rPr>
        <w:t>12. В</w:t>
      </w:r>
      <w:r w:rsidRPr="00310091">
        <w:rPr>
          <w:rFonts w:ascii="Times New Roman" w:hAnsi="Times New Roman" w:cs="Times New Roman"/>
          <w:sz w:val="28"/>
          <w:szCs w:val="28"/>
        </w:rPr>
        <w:t xml:space="preserve"> </w:t>
      </w:r>
      <w:r>
        <w:rPr>
          <w:rFonts w:ascii="Times New Roman" w:hAnsi="Times New Roman" w:cs="Times New Roman"/>
          <w:sz w:val="28"/>
          <w:szCs w:val="28"/>
        </w:rPr>
        <w:t>статье</w:t>
      </w:r>
      <w:r w:rsidRPr="00310091">
        <w:rPr>
          <w:rFonts w:ascii="Times New Roman" w:hAnsi="Times New Roman" w:cs="Times New Roman"/>
          <w:sz w:val="28"/>
          <w:szCs w:val="28"/>
        </w:rPr>
        <w:t xml:space="preserve"> </w:t>
      </w:r>
      <w:r>
        <w:rPr>
          <w:rFonts w:ascii="Times New Roman" w:hAnsi="Times New Roman" w:cs="Times New Roman"/>
          <w:sz w:val="28"/>
          <w:szCs w:val="28"/>
        </w:rPr>
        <w:t>9</w:t>
      </w:r>
      <w:r w:rsidRPr="00310091">
        <w:rPr>
          <w:rFonts w:ascii="Times New Roman" w:hAnsi="Times New Roman" w:cs="Times New Roman"/>
          <w:sz w:val="28"/>
          <w:szCs w:val="28"/>
        </w:rPr>
        <w:t xml:space="preserve"> и приложении </w:t>
      </w:r>
      <w:r w:rsidR="00A07CC5">
        <w:rPr>
          <w:rFonts w:ascii="Times New Roman" w:hAnsi="Times New Roman" w:cs="Times New Roman"/>
          <w:sz w:val="28"/>
          <w:szCs w:val="28"/>
        </w:rPr>
        <w:t>10</w:t>
      </w:r>
      <w:r w:rsidRPr="00310091">
        <w:rPr>
          <w:rFonts w:ascii="Times New Roman" w:hAnsi="Times New Roman" w:cs="Times New Roman"/>
          <w:sz w:val="28"/>
          <w:szCs w:val="28"/>
        </w:rPr>
        <w:t xml:space="preserve"> – объем </w:t>
      </w:r>
      <w:r w:rsidR="00A07CC5">
        <w:rPr>
          <w:rFonts w:ascii="Times New Roman" w:hAnsi="Times New Roman" w:cs="Times New Roman"/>
          <w:sz w:val="28"/>
          <w:szCs w:val="28"/>
        </w:rPr>
        <w:t xml:space="preserve">и перечень </w:t>
      </w:r>
      <w:r w:rsidRPr="00310091">
        <w:rPr>
          <w:rFonts w:ascii="Times New Roman" w:hAnsi="Times New Roman" w:cs="Times New Roman"/>
          <w:sz w:val="28"/>
          <w:szCs w:val="28"/>
        </w:rPr>
        <w:t>межбюджетных трансфертов, предоставляемых бюджетам поселений Родниковского муниципального района;</w:t>
      </w:r>
    </w:p>
    <w:p w:rsidR="0093355D" w:rsidRDefault="0093355D" w:rsidP="00143C6A">
      <w:pPr>
        <w:pStyle w:val="ConsNormal"/>
        <w:widowControl/>
        <w:tabs>
          <w:tab w:val="left" w:pos="900"/>
        </w:tabs>
        <w:ind w:firstLine="0"/>
        <w:jc w:val="both"/>
        <w:rPr>
          <w:rFonts w:ascii="Times New Roman" w:hAnsi="Times New Roman" w:cs="Times New Roman"/>
          <w:sz w:val="28"/>
          <w:szCs w:val="28"/>
        </w:rPr>
      </w:pPr>
      <w:r w:rsidRPr="00BA10A2">
        <w:rPr>
          <w:rFonts w:ascii="Times New Roman" w:hAnsi="Times New Roman" w:cs="Times New Roman"/>
          <w:sz w:val="28"/>
          <w:szCs w:val="28"/>
        </w:rPr>
        <w:t xml:space="preserve">           </w:t>
      </w:r>
      <w:r w:rsidR="00B60FC4">
        <w:rPr>
          <w:rFonts w:ascii="Times New Roman" w:hAnsi="Times New Roman" w:cs="Times New Roman"/>
          <w:sz w:val="28"/>
          <w:szCs w:val="28"/>
        </w:rPr>
        <w:t>13. В</w:t>
      </w:r>
      <w:r w:rsidRPr="00BA10A2">
        <w:rPr>
          <w:rFonts w:ascii="Times New Roman" w:hAnsi="Times New Roman" w:cs="Times New Roman"/>
          <w:sz w:val="28"/>
          <w:szCs w:val="28"/>
        </w:rPr>
        <w:t xml:space="preserve"> части 1 статьи 1</w:t>
      </w:r>
      <w:r w:rsidR="00FD29D1">
        <w:rPr>
          <w:rFonts w:ascii="Times New Roman" w:hAnsi="Times New Roman" w:cs="Times New Roman"/>
          <w:sz w:val="28"/>
          <w:szCs w:val="28"/>
        </w:rPr>
        <w:t>0</w:t>
      </w:r>
      <w:r w:rsidRPr="00BA10A2">
        <w:rPr>
          <w:rFonts w:ascii="Times New Roman" w:hAnsi="Times New Roman" w:cs="Times New Roman"/>
          <w:sz w:val="28"/>
          <w:szCs w:val="28"/>
        </w:rPr>
        <w:t xml:space="preserve"> - верхний предел муниципального долга муниципального образования «Родниковский муниципальный район»</w:t>
      </w:r>
      <w:r>
        <w:rPr>
          <w:rFonts w:ascii="Times New Roman" w:hAnsi="Times New Roman" w:cs="Times New Roman"/>
          <w:sz w:val="28"/>
          <w:szCs w:val="28"/>
        </w:rPr>
        <w:t>, в том числе по муниципальным гарантиям.</w:t>
      </w:r>
    </w:p>
    <w:p w:rsidR="0093355D" w:rsidRPr="00BA10A2" w:rsidRDefault="00B60FC4" w:rsidP="00836D35">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14. В</w:t>
      </w:r>
      <w:r w:rsidR="0093355D" w:rsidRPr="00BA10A2">
        <w:rPr>
          <w:rFonts w:ascii="Times New Roman" w:hAnsi="Times New Roman" w:cs="Times New Roman"/>
          <w:sz w:val="28"/>
          <w:szCs w:val="28"/>
        </w:rPr>
        <w:t xml:space="preserve"> части </w:t>
      </w:r>
      <w:r w:rsidR="0093355D">
        <w:rPr>
          <w:rFonts w:ascii="Times New Roman" w:hAnsi="Times New Roman" w:cs="Times New Roman"/>
          <w:sz w:val="28"/>
          <w:szCs w:val="28"/>
        </w:rPr>
        <w:t>2</w:t>
      </w:r>
      <w:r w:rsidR="0093355D" w:rsidRPr="00BA10A2">
        <w:rPr>
          <w:rFonts w:ascii="Times New Roman" w:hAnsi="Times New Roman" w:cs="Times New Roman"/>
          <w:sz w:val="28"/>
          <w:szCs w:val="28"/>
        </w:rPr>
        <w:t xml:space="preserve"> статьи 1</w:t>
      </w:r>
      <w:r w:rsidR="00FD29D1">
        <w:rPr>
          <w:rFonts w:ascii="Times New Roman" w:hAnsi="Times New Roman" w:cs="Times New Roman"/>
          <w:sz w:val="28"/>
          <w:szCs w:val="28"/>
        </w:rPr>
        <w:t>0</w:t>
      </w:r>
      <w:r w:rsidR="0093355D" w:rsidRPr="00BA10A2">
        <w:rPr>
          <w:rFonts w:ascii="Times New Roman" w:hAnsi="Times New Roman" w:cs="Times New Roman"/>
          <w:sz w:val="28"/>
          <w:szCs w:val="28"/>
        </w:rPr>
        <w:t xml:space="preserve"> - предел</w:t>
      </w:r>
      <w:r w:rsidR="0093355D">
        <w:rPr>
          <w:rFonts w:ascii="Times New Roman" w:hAnsi="Times New Roman" w:cs="Times New Roman"/>
          <w:sz w:val="28"/>
          <w:szCs w:val="28"/>
        </w:rPr>
        <w:t>ьный объем</w:t>
      </w:r>
      <w:r w:rsidR="0093355D" w:rsidRPr="00BA10A2">
        <w:rPr>
          <w:rFonts w:ascii="Times New Roman" w:hAnsi="Times New Roman" w:cs="Times New Roman"/>
          <w:sz w:val="28"/>
          <w:szCs w:val="28"/>
        </w:rPr>
        <w:t xml:space="preserve"> муниципального долга муниципального образования «Родниковский муниципальный район»</w:t>
      </w:r>
      <w:r w:rsidR="0093355D">
        <w:rPr>
          <w:rFonts w:ascii="Times New Roman" w:hAnsi="Times New Roman" w:cs="Times New Roman"/>
          <w:sz w:val="28"/>
          <w:szCs w:val="28"/>
        </w:rPr>
        <w:t>;</w:t>
      </w:r>
    </w:p>
    <w:p w:rsidR="0093355D" w:rsidRDefault="00B60FC4" w:rsidP="001364F9">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93355D">
        <w:rPr>
          <w:rFonts w:ascii="Times New Roman" w:hAnsi="Times New Roman" w:cs="Times New Roman"/>
          <w:sz w:val="28"/>
          <w:szCs w:val="28"/>
        </w:rPr>
        <w:t xml:space="preserve"> </w:t>
      </w:r>
      <w:r>
        <w:rPr>
          <w:rFonts w:ascii="Times New Roman" w:hAnsi="Times New Roman" w:cs="Times New Roman"/>
          <w:sz w:val="28"/>
          <w:szCs w:val="28"/>
        </w:rPr>
        <w:t xml:space="preserve">В </w:t>
      </w:r>
      <w:r w:rsidR="0093355D">
        <w:rPr>
          <w:rFonts w:ascii="Times New Roman" w:hAnsi="Times New Roman" w:cs="Times New Roman"/>
          <w:sz w:val="28"/>
          <w:szCs w:val="28"/>
        </w:rPr>
        <w:t>статье 1</w:t>
      </w:r>
      <w:r w:rsidR="00BD6405">
        <w:rPr>
          <w:rFonts w:ascii="Times New Roman" w:hAnsi="Times New Roman" w:cs="Times New Roman"/>
          <w:sz w:val="28"/>
          <w:szCs w:val="28"/>
        </w:rPr>
        <w:t>1</w:t>
      </w:r>
      <w:r w:rsidR="0093355D">
        <w:rPr>
          <w:rFonts w:ascii="Times New Roman" w:hAnsi="Times New Roman" w:cs="Times New Roman"/>
          <w:sz w:val="28"/>
          <w:szCs w:val="28"/>
        </w:rPr>
        <w:t xml:space="preserve"> установлено, что</w:t>
      </w:r>
      <w:r w:rsidR="0093355D" w:rsidRPr="00143C6A">
        <w:rPr>
          <w:sz w:val="28"/>
          <w:szCs w:val="28"/>
        </w:rPr>
        <w:t xml:space="preserve"> </w:t>
      </w:r>
      <w:r w:rsidRPr="00B60FC4">
        <w:rPr>
          <w:rFonts w:ascii="Times New Roman" w:hAnsi="Times New Roman" w:cs="Times New Roman"/>
          <w:sz w:val="28"/>
          <w:szCs w:val="28"/>
        </w:rPr>
        <w:t>м</w:t>
      </w:r>
      <w:r w:rsidR="0093355D" w:rsidRPr="00B60FC4">
        <w:rPr>
          <w:rFonts w:ascii="Times New Roman" w:hAnsi="Times New Roman" w:cs="Times New Roman"/>
          <w:sz w:val="28"/>
          <w:szCs w:val="28"/>
        </w:rPr>
        <w:t>уни</w:t>
      </w:r>
      <w:r w:rsidR="0093355D" w:rsidRPr="00143C6A">
        <w:rPr>
          <w:rFonts w:ascii="Times New Roman" w:hAnsi="Times New Roman" w:cs="Times New Roman"/>
          <w:sz w:val="28"/>
          <w:szCs w:val="28"/>
        </w:rPr>
        <w:t xml:space="preserve">ципальные гарантии </w:t>
      </w:r>
      <w:r w:rsidR="0093355D" w:rsidRPr="00EF25A4">
        <w:rPr>
          <w:rFonts w:ascii="Times New Roman" w:hAnsi="Times New Roman" w:cs="Times New Roman"/>
          <w:sz w:val="28"/>
          <w:szCs w:val="28"/>
        </w:rPr>
        <w:t xml:space="preserve">на </w:t>
      </w:r>
      <w:r w:rsidR="00A07CC5" w:rsidRPr="00EF25A4">
        <w:rPr>
          <w:rFonts w:ascii="Times New Roman" w:hAnsi="Times New Roman" w:cs="Times New Roman"/>
          <w:sz w:val="28"/>
          <w:szCs w:val="28"/>
        </w:rPr>
        <w:t xml:space="preserve"> </w:t>
      </w:r>
      <w:r w:rsidR="00A07CC5">
        <w:rPr>
          <w:rFonts w:ascii="Times New Roman" w:hAnsi="Times New Roman" w:cs="Times New Roman"/>
          <w:sz w:val="28"/>
          <w:szCs w:val="28"/>
        </w:rPr>
        <w:t>20</w:t>
      </w:r>
      <w:r w:rsidR="00BD6405">
        <w:rPr>
          <w:rFonts w:ascii="Times New Roman" w:hAnsi="Times New Roman" w:cs="Times New Roman"/>
          <w:sz w:val="28"/>
          <w:szCs w:val="28"/>
        </w:rPr>
        <w:t>20</w:t>
      </w:r>
      <w:r w:rsidR="00A07CC5" w:rsidRPr="00EF25A4">
        <w:rPr>
          <w:rFonts w:ascii="Times New Roman" w:hAnsi="Times New Roman" w:cs="Times New Roman"/>
          <w:sz w:val="28"/>
          <w:szCs w:val="28"/>
        </w:rPr>
        <w:t xml:space="preserve"> год</w:t>
      </w:r>
      <w:r w:rsidR="00A07CC5">
        <w:rPr>
          <w:rFonts w:ascii="Times New Roman" w:hAnsi="Times New Roman" w:cs="Times New Roman"/>
          <w:sz w:val="28"/>
          <w:szCs w:val="28"/>
        </w:rPr>
        <w:t xml:space="preserve"> и на плановый период 202</w:t>
      </w:r>
      <w:r w:rsidR="00BD6405">
        <w:rPr>
          <w:rFonts w:ascii="Times New Roman" w:hAnsi="Times New Roman" w:cs="Times New Roman"/>
          <w:sz w:val="28"/>
          <w:szCs w:val="28"/>
        </w:rPr>
        <w:t>1</w:t>
      </w:r>
      <w:r w:rsidR="00A07CC5">
        <w:rPr>
          <w:rFonts w:ascii="Times New Roman" w:hAnsi="Times New Roman" w:cs="Times New Roman"/>
          <w:sz w:val="28"/>
          <w:szCs w:val="28"/>
        </w:rPr>
        <w:t xml:space="preserve"> и 202</w:t>
      </w:r>
      <w:r w:rsidR="00BD6405">
        <w:rPr>
          <w:rFonts w:ascii="Times New Roman" w:hAnsi="Times New Roman" w:cs="Times New Roman"/>
          <w:sz w:val="28"/>
          <w:szCs w:val="28"/>
        </w:rPr>
        <w:t>2</w:t>
      </w:r>
      <w:r w:rsidR="00A07CC5">
        <w:rPr>
          <w:rFonts w:ascii="Times New Roman" w:hAnsi="Times New Roman" w:cs="Times New Roman"/>
          <w:sz w:val="28"/>
          <w:szCs w:val="28"/>
        </w:rPr>
        <w:t xml:space="preserve"> годов</w:t>
      </w:r>
      <w:r w:rsidR="0093355D" w:rsidRPr="00143C6A">
        <w:rPr>
          <w:rFonts w:ascii="Times New Roman" w:hAnsi="Times New Roman" w:cs="Times New Roman"/>
          <w:sz w:val="28"/>
          <w:szCs w:val="28"/>
        </w:rPr>
        <w:t xml:space="preserve"> не предоставляются</w:t>
      </w:r>
      <w:r w:rsidR="00BD6405">
        <w:rPr>
          <w:rFonts w:ascii="Times New Roman" w:hAnsi="Times New Roman" w:cs="Times New Roman"/>
          <w:sz w:val="28"/>
          <w:szCs w:val="28"/>
        </w:rPr>
        <w:t>.</w:t>
      </w:r>
    </w:p>
    <w:p w:rsidR="0093355D" w:rsidRDefault="0093355D" w:rsidP="008051F5">
      <w:pPr>
        <w:pStyle w:val="ConsNormal"/>
        <w:widowControl/>
        <w:tabs>
          <w:tab w:val="left" w:pos="900"/>
        </w:tabs>
        <w:ind w:firstLine="709"/>
        <w:jc w:val="center"/>
        <w:rPr>
          <w:rFonts w:ascii="Times New Roman" w:hAnsi="Times New Roman" w:cs="Times New Roman"/>
          <w:b/>
          <w:bCs/>
          <w:sz w:val="28"/>
          <w:szCs w:val="28"/>
        </w:rPr>
      </w:pPr>
    </w:p>
    <w:p w:rsidR="001D772A" w:rsidRDefault="001D772A" w:rsidP="008051F5">
      <w:pPr>
        <w:pStyle w:val="ConsNormal"/>
        <w:widowControl/>
        <w:tabs>
          <w:tab w:val="left" w:pos="900"/>
        </w:tabs>
        <w:ind w:firstLine="709"/>
        <w:jc w:val="center"/>
        <w:rPr>
          <w:rFonts w:ascii="Times New Roman" w:hAnsi="Times New Roman" w:cs="Times New Roman"/>
          <w:b/>
          <w:bCs/>
          <w:sz w:val="28"/>
          <w:szCs w:val="28"/>
        </w:rPr>
      </w:pPr>
    </w:p>
    <w:p w:rsidR="0093355D" w:rsidRPr="008051F5" w:rsidRDefault="0093355D" w:rsidP="008051F5">
      <w:pPr>
        <w:pStyle w:val="ConsNormal"/>
        <w:widowControl/>
        <w:tabs>
          <w:tab w:val="left" w:pos="900"/>
        </w:tabs>
        <w:ind w:firstLine="709"/>
        <w:jc w:val="center"/>
        <w:rPr>
          <w:rFonts w:ascii="Times New Roman" w:hAnsi="Times New Roman" w:cs="Times New Roman"/>
          <w:b/>
          <w:bCs/>
          <w:sz w:val="28"/>
          <w:szCs w:val="28"/>
        </w:rPr>
      </w:pPr>
      <w:r w:rsidRPr="008051F5">
        <w:rPr>
          <w:rFonts w:ascii="Times New Roman" w:hAnsi="Times New Roman" w:cs="Times New Roman"/>
          <w:b/>
          <w:bCs/>
          <w:sz w:val="28"/>
          <w:szCs w:val="28"/>
          <w:lang w:val="en-US"/>
        </w:rPr>
        <w:t>II</w:t>
      </w:r>
      <w:r w:rsidRPr="008051F5">
        <w:rPr>
          <w:rFonts w:ascii="Times New Roman" w:hAnsi="Times New Roman" w:cs="Times New Roman"/>
          <w:b/>
          <w:bCs/>
          <w:sz w:val="28"/>
          <w:szCs w:val="28"/>
        </w:rPr>
        <w:t>. Основные характеристики проекта районного бюджета</w:t>
      </w:r>
    </w:p>
    <w:p w:rsidR="0093355D" w:rsidRDefault="0093355D" w:rsidP="008051F5">
      <w:pPr>
        <w:pStyle w:val="ConsNormal"/>
        <w:widowControl/>
        <w:tabs>
          <w:tab w:val="left" w:pos="900"/>
        </w:tabs>
        <w:ind w:firstLine="709"/>
        <w:jc w:val="center"/>
        <w:rPr>
          <w:rFonts w:ascii="Times New Roman" w:hAnsi="Times New Roman" w:cs="Times New Roman"/>
          <w:b/>
          <w:bCs/>
          <w:sz w:val="28"/>
          <w:szCs w:val="28"/>
        </w:rPr>
      </w:pPr>
      <w:r w:rsidRPr="008051F5">
        <w:rPr>
          <w:rFonts w:ascii="Times New Roman" w:hAnsi="Times New Roman" w:cs="Times New Roman"/>
          <w:b/>
          <w:bCs/>
          <w:sz w:val="28"/>
          <w:szCs w:val="28"/>
        </w:rPr>
        <w:t xml:space="preserve">на </w:t>
      </w:r>
      <w:r>
        <w:rPr>
          <w:rFonts w:ascii="Times New Roman" w:hAnsi="Times New Roman" w:cs="Times New Roman"/>
          <w:b/>
          <w:bCs/>
          <w:sz w:val="28"/>
          <w:szCs w:val="28"/>
        </w:rPr>
        <w:t>201</w:t>
      </w:r>
      <w:r w:rsidR="00A07CC5">
        <w:rPr>
          <w:rFonts w:ascii="Times New Roman" w:hAnsi="Times New Roman" w:cs="Times New Roman"/>
          <w:b/>
          <w:bCs/>
          <w:sz w:val="28"/>
          <w:szCs w:val="28"/>
        </w:rPr>
        <w:t>9</w:t>
      </w:r>
      <w:r w:rsidRPr="008051F5">
        <w:rPr>
          <w:rFonts w:ascii="Times New Roman" w:hAnsi="Times New Roman" w:cs="Times New Roman"/>
          <w:b/>
          <w:bCs/>
          <w:sz w:val="28"/>
          <w:szCs w:val="28"/>
        </w:rPr>
        <w:t xml:space="preserve"> год и на плановый период </w:t>
      </w:r>
      <w:r>
        <w:rPr>
          <w:rFonts w:ascii="Times New Roman" w:hAnsi="Times New Roman" w:cs="Times New Roman"/>
          <w:b/>
          <w:bCs/>
          <w:sz w:val="28"/>
          <w:szCs w:val="28"/>
        </w:rPr>
        <w:t>20</w:t>
      </w:r>
      <w:r w:rsidR="00A07CC5">
        <w:rPr>
          <w:rFonts w:ascii="Times New Roman" w:hAnsi="Times New Roman" w:cs="Times New Roman"/>
          <w:b/>
          <w:bCs/>
          <w:sz w:val="28"/>
          <w:szCs w:val="28"/>
        </w:rPr>
        <w:t>20</w:t>
      </w:r>
      <w:r w:rsidRPr="008051F5">
        <w:rPr>
          <w:rFonts w:ascii="Times New Roman" w:hAnsi="Times New Roman" w:cs="Times New Roman"/>
          <w:b/>
          <w:bCs/>
          <w:sz w:val="28"/>
          <w:szCs w:val="28"/>
        </w:rPr>
        <w:t xml:space="preserve"> и </w:t>
      </w:r>
      <w:r>
        <w:rPr>
          <w:rFonts w:ascii="Times New Roman" w:hAnsi="Times New Roman" w:cs="Times New Roman"/>
          <w:b/>
          <w:bCs/>
          <w:sz w:val="28"/>
          <w:szCs w:val="28"/>
        </w:rPr>
        <w:t>202</w:t>
      </w:r>
      <w:r w:rsidR="00A07CC5">
        <w:rPr>
          <w:rFonts w:ascii="Times New Roman" w:hAnsi="Times New Roman" w:cs="Times New Roman"/>
          <w:b/>
          <w:bCs/>
          <w:sz w:val="28"/>
          <w:szCs w:val="28"/>
        </w:rPr>
        <w:t>1</w:t>
      </w:r>
      <w:r w:rsidRPr="008051F5">
        <w:rPr>
          <w:rFonts w:ascii="Times New Roman" w:hAnsi="Times New Roman" w:cs="Times New Roman"/>
          <w:b/>
          <w:bCs/>
          <w:sz w:val="28"/>
          <w:szCs w:val="28"/>
        </w:rPr>
        <w:t xml:space="preserve"> годов</w:t>
      </w:r>
    </w:p>
    <w:p w:rsidR="0093355D" w:rsidRDefault="0093355D" w:rsidP="008051F5">
      <w:pPr>
        <w:pStyle w:val="ConsNormal"/>
        <w:widowControl/>
        <w:tabs>
          <w:tab w:val="left" w:pos="900"/>
        </w:tabs>
        <w:ind w:firstLine="709"/>
        <w:jc w:val="center"/>
        <w:rPr>
          <w:rFonts w:ascii="Times New Roman" w:hAnsi="Times New Roman" w:cs="Times New Roman"/>
          <w:b/>
          <w:bCs/>
          <w:sz w:val="28"/>
          <w:szCs w:val="28"/>
        </w:rPr>
      </w:pPr>
    </w:p>
    <w:p w:rsidR="001D772A" w:rsidRPr="008051F5" w:rsidRDefault="001D772A" w:rsidP="008051F5">
      <w:pPr>
        <w:pStyle w:val="ConsNormal"/>
        <w:widowControl/>
        <w:tabs>
          <w:tab w:val="left" w:pos="900"/>
        </w:tabs>
        <w:ind w:firstLine="709"/>
        <w:jc w:val="center"/>
        <w:rPr>
          <w:rFonts w:ascii="Times New Roman" w:hAnsi="Times New Roman" w:cs="Times New Roman"/>
          <w:b/>
          <w:bCs/>
          <w:sz w:val="28"/>
          <w:szCs w:val="28"/>
        </w:rPr>
      </w:pPr>
    </w:p>
    <w:p w:rsidR="00692D07" w:rsidRDefault="0093355D" w:rsidP="00606D48">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D49DE">
        <w:rPr>
          <w:rFonts w:ascii="Times New Roman" w:hAnsi="Times New Roman" w:cs="Times New Roman"/>
          <w:sz w:val="28"/>
          <w:szCs w:val="28"/>
        </w:rPr>
        <w:t xml:space="preserve">Основные характеристики проекта районного бюджета на </w:t>
      </w:r>
      <w:r w:rsidR="008E4122" w:rsidRPr="001D49DE">
        <w:rPr>
          <w:rFonts w:ascii="Times New Roman" w:hAnsi="Times New Roman" w:cs="Times New Roman"/>
          <w:sz w:val="28"/>
          <w:szCs w:val="28"/>
        </w:rPr>
        <w:t>предстоящую трехлетку</w:t>
      </w:r>
      <w:r w:rsidR="00A07CC5" w:rsidRPr="001D49DE">
        <w:rPr>
          <w:rFonts w:ascii="Times New Roman" w:hAnsi="Times New Roman" w:cs="Times New Roman"/>
          <w:sz w:val="28"/>
          <w:szCs w:val="28"/>
        </w:rPr>
        <w:t xml:space="preserve"> </w:t>
      </w:r>
      <w:r w:rsidRPr="001D49DE">
        <w:rPr>
          <w:rFonts w:ascii="Times New Roman" w:hAnsi="Times New Roman" w:cs="Times New Roman"/>
          <w:sz w:val="28"/>
          <w:szCs w:val="28"/>
        </w:rPr>
        <w:t>сформированы</w:t>
      </w:r>
      <w:r w:rsidR="00692D07">
        <w:rPr>
          <w:rFonts w:ascii="Times New Roman" w:hAnsi="Times New Roman" w:cs="Times New Roman"/>
          <w:sz w:val="28"/>
          <w:szCs w:val="28"/>
        </w:rPr>
        <w:t>:</w:t>
      </w:r>
    </w:p>
    <w:p w:rsidR="00692D07" w:rsidRDefault="0093355D" w:rsidP="00606D48">
      <w:pPr>
        <w:pStyle w:val="ConsNormal"/>
        <w:widowControl/>
        <w:ind w:firstLine="709"/>
        <w:jc w:val="both"/>
        <w:rPr>
          <w:rFonts w:ascii="Times New Roman" w:hAnsi="Times New Roman" w:cs="Times New Roman"/>
          <w:sz w:val="28"/>
          <w:szCs w:val="28"/>
        </w:rPr>
      </w:pPr>
      <w:r w:rsidRPr="001D49DE">
        <w:rPr>
          <w:rFonts w:ascii="Times New Roman" w:hAnsi="Times New Roman" w:cs="Times New Roman"/>
          <w:sz w:val="28"/>
          <w:szCs w:val="28"/>
        </w:rPr>
        <w:t xml:space="preserve"> </w:t>
      </w:r>
      <w:r w:rsidR="00692D07">
        <w:rPr>
          <w:rFonts w:ascii="Times New Roman" w:hAnsi="Times New Roman" w:cs="Times New Roman"/>
          <w:sz w:val="28"/>
          <w:szCs w:val="28"/>
        </w:rPr>
        <w:t xml:space="preserve">- </w:t>
      </w:r>
      <w:r w:rsidRPr="001D49DE">
        <w:rPr>
          <w:rFonts w:ascii="Times New Roman" w:hAnsi="Times New Roman" w:cs="Times New Roman"/>
          <w:sz w:val="28"/>
          <w:szCs w:val="28"/>
        </w:rPr>
        <w:t>на основе прогноза социально-экономического развития муниципального образования «Родниковский муниципальный район» на 20</w:t>
      </w:r>
      <w:r w:rsidR="00BD6405">
        <w:rPr>
          <w:rFonts w:ascii="Times New Roman" w:hAnsi="Times New Roman" w:cs="Times New Roman"/>
          <w:sz w:val="28"/>
          <w:szCs w:val="28"/>
        </w:rPr>
        <w:t>20</w:t>
      </w:r>
      <w:r w:rsidR="001D49DE">
        <w:rPr>
          <w:rFonts w:ascii="Times New Roman" w:hAnsi="Times New Roman" w:cs="Times New Roman"/>
          <w:sz w:val="28"/>
          <w:szCs w:val="28"/>
        </w:rPr>
        <w:t xml:space="preserve"> год и на период до 202</w:t>
      </w:r>
      <w:r w:rsidR="00BD6405">
        <w:rPr>
          <w:rFonts w:ascii="Times New Roman" w:hAnsi="Times New Roman" w:cs="Times New Roman"/>
          <w:sz w:val="28"/>
          <w:szCs w:val="28"/>
        </w:rPr>
        <w:t>2</w:t>
      </w:r>
      <w:r w:rsidR="001D49DE">
        <w:rPr>
          <w:rFonts w:ascii="Times New Roman" w:hAnsi="Times New Roman" w:cs="Times New Roman"/>
          <w:sz w:val="28"/>
          <w:szCs w:val="28"/>
        </w:rPr>
        <w:t xml:space="preserve"> года</w:t>
      </w:r>
      <w:r w:rsidR="00692D07">
        <w:rPr>
          <w:rFonts w:ascii="Times New Roman" w:hAnsi="Times New Roman" w:cs="Times New Roman"/>
          <w:sz w:val="28"/>
          <w:szCs w:val="28"/>
        </w:rPr>
        <w:t>;</w:t>
      </w:r>
      <w:r w:rsidR="001D49DE">
        <w:rPr>
          <w:rFonts w:ascii="Times New Roman" w:hAnsi="Times New Roman" w:cs="Times New Roman"/>
          <w:sz w:val="28"/>
          <w:szCs w:val="28"/>
        </w:rPr>
        <w:t xml:space="preserve"> </w:t>
      </w:r>
      <w:r w:rsidRPr="001D49DE">
        <w:rPr>
          <w:rFonts w:ascii="Times New Roman" w:hAnsi="Times New Roman" w:cs="Times New Roman"/>
          <w:sz w:val="28"/>
          <w:szCs w:val="28"/>
        </w:rPr>
        <w:t xml:space="preserve"> </w:t>
      </w:r>
    </w:p>
    <w:p w:rsidR="00692D07" w:rsidRDefault="00692D07" w:rsidP="00606D48">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3355D" w:rsidRPr="001D49DE">
        <w:rPr>
          <w:rFonts w:ascii="Times New Roman" w:hAnsi="Times New Roman" w:cs="Times New Roman"/>
          <w:sz w:val="28"/>
          <w:szCs w:val="28"/>
        </w:rPr>
        <w:t xml:space="preserve">с учетом </w:t>
      </w:r>
      <w:r w:rsidR="007D4E3A">
        <w:rPr>
          <w:rFonts w:ascii="Times New Roman" w:hAnsi="Times New Roman" w:cs="Times New Roman"/>
          <w:sz w:val="28"/>
          <w:szCs w:val="28"/>
        </w:rPr>
        <w:t xml:space="preserve">прогноза </w:t>
      </w:r>
      <w:r w:rsidR="0093355D" w:rsidRPr="001D49DE">
        <w:rPr>
          <w:rFonts w:ascii="Times New Roman" w:hAnsi="Times New Roman" w:cs="Times New Roman"/>
          <w:sz w:val="28"/>
          <w:szCs w:val="28"/>
        </w:rPr>
        <w:t xml:space="preserve">безвозмездных поступлений в районный бюджет из областного бюджета в виде дотаций, субсидий, </w:t>
      </w:r>
      <w:r w:rsidR="001D49DE">
        <w:rPr>
          <w:rFonts w:ascii="Times New Roman" w:hAnsi="Times New Roman" w:cs="Times New Roman"/>
          <w:sz w:val="28"/>
          <w:szCs w:val="28"/>
        </w:rPr>
        <w:t xml:space="preserve"> </w:t>
      </w:r>
      <w:r w:rsidR="0093355D" w:rsidRPr="001D49DE">
        <w:rPr>
          <w:rFonts w:ascii="Times New Roman" w:hAnsi="Times New Roman" w:cs="Times New Roman"/>
          <w:sz w:val="28"/>
          <w:szCs w:val="28"/>
        </w:rPr>
        <w:t>субвенций и иных межбюджетных трансфертов, распределенных проектом закона Ивановской области «Об областном бюджете на  20</w:t>
      </w:r>
      <w:r w:rsidR="00BD6405">
        <w:rPr>
          <w:rFonts w:ascii="Times New Roman" w:hAnsi="Times New Roman" w:cs="Times New Roman"/>
          <w:sz w:val="28"/>
          <w:szCs w:val="28"/>
        </w:rPr>
        <w:t>20</w:t>
      </w:r>
      <w:r w:rsidR="007D4E3A">
        <w:rPr>
          <w:rFonts w:ascii="Times New Roman" w:hAnsi="Times New Roman" w:cs="Times New Roman"/>
          <w:sz w:val="28"/>
          <w:szCs w:val="28"/>
        </w:rPr>
        <w:t xml:space="preserve"> год и на плановый период 202</w:t>
      </w:r>
      <w:r w:rsidR="00BD6405">
        <w:rPr>
          <w:rFonts w:ascii="Times New Roman" w:hAnsi="Times New Roman" w:cs="Times New Roman"/>
          <w:sz w:val="28"/>
          <w:szCs w:val="28"/>
        </w:rPr>
        <w:t>1</w:t>
      </w:r>
      <w:r w:rsidR="0093355D" w:rsidRPr="001D49DE">
        <w:rPr>
          <w:rFonts w:ascii="Times New Roman" w:hAnsi="Times New Roman" w:cs="Times New Roman"/>
          <w:sz w:val="28"/>
          <w:szCs w:val="28"/>
        </w:rPr>
        <w:t xml:space="preserve"> и 202</w:t>
      </w:r>
      <w:r w:rsidR="00BD6405">
        <w:rPr>
          <w:rFonts w:ascii="Times New Roman" w:hAnsi="Times New Roman" w:cs="Times New Roman"/>
          <w:sz w:val="28"/>
          <w:szCs w:val="28"/>
        </w:rPr>
        <w:t>2</w:t>
      </w:r>
      <w:r w:rsidR="0093355D" w:rsidRPr="001D49DE">
        <w:rPr>
          <w:rFonts w:ascii="Times New Roman" w:hAnsi="Times New Roman" w:cs="Times New Roman"/>
          <w:sz w:val="28"/>
          <w:szCs w:val="28"/>
        </w:rPr>
        <w:t xml:space="preserve"> годов»</w:t>
      </w:r>
      <w:r>
        <w:rPr>
          <w:rFonts w:ascii="Times New Roman" w:hAnsi="Times New Roman" w:cs="Times New Roman"/>
          <w:sz w:val="28"/>
          <w:szCs w:val="28"/>
        </w:rPr>
        <w:t>;</w:t>
      </w:r>
    </w:p>
    <w:p w:rsidR="00692D07" w:rsidRDefault="00692D07" w:rsidP="00606D48">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с учетом прогноза  </w:t>
      </w:r>
      <w:r w:rsidR="0093355D" w:rsidRPr="001D49DE">
        <w:rPr>
          <w:rFonts w:ascii="Times New Roman" w:hAnsi="Times New Roman" w:cs="Times New Roman"/>
          <w:sz w:val="28"/>
          <w:szCs w:val="28"/>
        </w:rPr>
        <w:t>иных межбюджетных трансфертов из бюджетов поселений в районный бюджет, определенных проектами бюджетов поселений</w:t>
      </w:r>
      <w:r>
        <w:rPr>
          <w:rFonts w:ascii="Times New Roman" w:hAnsi="Times New Roman" w:cs="Times New Roman"/>
          <w:sz w:val="28"/>
          <w:szCs w:val="28"/>
        </w:rPr>
        <w:t>;</w:t>
      </w:r>
      <w:r w:rsidR="0093355D" w:rsidRPr="001D49DE">
        <w:rPr>
          <w:rFonts w:ascii="Times New Roman" w:hAnsi="Times New Roman" w:cs="Times New Roman"/>
          <w:sz w:val="28"/>
          <w:szCs w:val="28"/>
        </w:rPr>
        <w:t xml:space="preserve"> </w:t>
      </w:r>
    </w:p>
    <w:p w:rsidR="001D49DE" w:rsidRPr="001D49DE" w:rsidRDefault="00692D07" w:rsidP="00606D48">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с учетом </w:t>
      </w:r>
      <w:r w:rsidR="0093355D" w:rsidRPr="001D49DE">
        <w:rPr>
          <w:rFonts w:ascii="Times New Roman" w:hAnsi="Times New Roman" w:cs="Times New Roman"/>
          <w:sz w:val="28"/>
          <w:szCs w:val="28"/>
        </w:rPr>
        <w:t xml:space="preserve">размеров доходов прогнозируемых главными администраторами доходов районного бюджета. </w:t>
      </w:r>
    </w:p>
    <w:p w:rsidR="0093355D" w:rsidRDefault="0093355D" w:rsidP="00606D48">
      <w:pPr>
        <w:pStyle w:val="ConsNormal"/>
        <w:widowControl/>
        <w:ind w:firstLine="709"/>
        <w:jc w:val="both"/>
        <w:rPr>
          <w:rFonts w:ascii="Times New Roman" w:hAnsi="Times New Roman" w:cs="Times New Roman"/>
          <w:sz w:val="28"/>
          <w:szCs w:val="28"/>
        </w:rPr>
      </w:pPr>
      <w:r w:rsidRPr="001D49DE">
        <w:rPr>
          <w:rFonts w:ascii="Times New Roman" w:hAnsi="Times New Roman" w:cs="Times New Roman"/>
          <w:sz w:val="28"/>
          <w:szCs w:val="28"/>
        </w:rPr>
        <w:t xml:space="preserve">Основные характеристики </w:t>
      </w:r>
      <w:r w:rsidR="00692D07">
        <w:rPr>
          <w:rFonts w:ascii="Times New Roman" w:hAnsi="Times New Roman" w:cs="Times New Roman"/>
          <w:sz w:val="28"/>
          <w:szCs w:val="28"/>
        </w:rPr>
        <w:t xml:space="preserve">районного бюджета </w:t>
      </w:r>
      <w:r w:rsidRPr="001D49DE">
        <w:rPr>
          <w:rFonts w:ascii="Times New Roman" w:hAnsi="Times New Roman" w:cs="Times New Roman"/>
          <w:sz w:val="28"/>
          <w:szCs w:val="28"/>
        </w:rPr>
        <w:t xml:space="preserve">представлены в </w:t>
      </w:r>
      <w:r w:rsidRPr="000A1A75">
        <w:rPr>
          <w:rFonts w:ascii="Times New Roman" w:hAnsi="Times New Roman" w:cs="Times New Roman"/>
          <w:sz w:val="28"/>
          <w:szCs w:val="28"/>
        </w:rPr>
        <w:t>таблице 1</w:t>
      </w:r>
      <w:r w:rsidRPr="00DF12BF">
        <w:rPr>
          <w:rFonts w:ascii="Times New Roman" w:hAnsi="Times New Roman" w:cs="Times New Roman"/>
          <w:sz w:val="28"/>
          <w:szCs w:val="28"/>
        </w:rPr>
        <w:t>.</w:t>
      </w:r>
    </w:p>
    <w:p w:rsidR="00692D07" w:rsidRDefault="00692D07" w:rsidP="00606D48">
      <w:pPr>
        <w:pStyle w:val="ConsNormal"/>
        <w:widowControl/>
        <w:ind w:firstLine="709"/>
        <w:jc w:val="both"/>
        <w:rPr>
          <w:rFonts w:ascii="Times New Roman" w:hAnsi="Times New Roman" w:cs="Times New Roman"/>
          <w:sz w:val="28"/>
          <w:szCs w:val="28"/>
        </w:rPr>
      </w:pPr>
    </w:p>
    <w:p w:rsidR="003628C3" w:rsidRDefault="00692D07" w:rsidP="003628C3">
      <w:pPr>
        <w:pStyle w:val="ConsNormal"/>
        <w:widowControl/>
        <w:ind w:firstLine="709"/>
        <w:jc w:val="both"/>
        <w:rPr>
          <w:rFonts w:ascii="Times New Roman" w:hAnsi="Times New Roman" w:cs="Times New Roman"/>
          <w:sz w:val="28"/>
          <w:szCs w:val="28"/>
        </w:rPr>
      </w:pPr>
      <w:bookmarkStart w:id="25" w:name="OLE_LINK36"/>
      <w:bookmarkStart w:id="26" w:name="OLE_LINK39"/>
      <w:bookmarkStart w:id="27" w:name="OLE_LINK40"/>
      <w:r>
        <w:rPr>
          <w:rFonts w:ascii="Times New Roman" w:hAnsi="Times New Roman" w:cs="Times New Roman"/>
          <w:sz w:val="28"/>
          <w:szCs w:val="28"/>
        </w:rPr>
        <w:t>Общий объем д</w:t>
      </w:r>
      <w:r w:rsidR="0093355D" w:rsidRPr="00BC1B5B">
        <w:rPr>
          <w:rFonts w:ascii="Times New Roman" w:hAnsi="Times New Roman" w:cs="Times New Roman"/>
          <w:sz w:val="28"/>
          <w:szCs w:val="28"/>
        </w:rPr>
        <w:t>оход</w:t>
      </w:r>
      <w:r>
        <w:rPr>
          <w:rFonts w:ascii="Times New Roman" w:hAnsi="Times New Roman" w:cs="Times New Roman"/>
          <w:sz w:val="28"/>
          <w:szCs w:val="28"/>
        </w:rPr>
        <w:t>ов</w:t>
      </w:r>
      <w:r w:rsidR="0093355D" w:rsidRPr="00BC1B5B">
        <w:rPr>
          <w:rFonts w:ascii="Times New Roman" w:hAnsi="Times New Roman" w:cs="Times New Roman"/>
          <w:sz w:val="28"/>
          <w:szCs w:val="28"/>
        </w:rPr>
        <w:t xml:space="preserve"> районного бюджета на 20</w:t>
      </w:r>
      <w:r w:rsidR="000A1A75">
        <w:rPr>
          <w:rFonts w:ascii="Times New Roman" w:hAnsi="Times New Roman" w:cs="Times New Roman"/>
          <w:sz w:val="28"/>
          <w:szCs w:val="28"/>
        </w:rPr>
        <w:t>20</w:t>
      </w:r>
      <w:r w:rsidR="0093355D" w:rsidRPr="00BC1B5B">
        <w:rPr>
          <w:rFonts w:ascii="Times New Roman" w:hAnsi="Times New Roman" w:cs="Times New Roman"/>
          <w:sz w:val="28"/>
          <w:szCs w:val="28"/>
        </w:rPr>
        <w:t xml:space="preserve"> год по сравнению с </w:t>
      </w:r>
      <w:r w:rsidR="009E7279">
        <w:rPr>
          <w:rFonts w:ascii="Times New Roman" w:hAnsi="Times New Roman" w:cs="Times New Roman"/>
          <w:sz w:val="28"/>
          <w:szCs w:val="28"/>
        </w:rPr>
        <w:t xml:space="preserve">утвержденным </w:t>
      </w:r>
      <w:r w:rsidR="001D772A">
        <w:rPr>
          <w:rFonts w:ascii="Times New Roman" w:hAnsi="Times New Roman" w:cs="Times New Roman"/>
          <w:sz w:val="28"/>
          <w:szCs w:val="28"/>
        </w:rPr>
        <w:t xml:space="preserve">объемом доходов </w:t>
      </w:r>
      <w:r w:rsidR="009E7279">
        <w:rPr>
          <w:rFonts w:ascii="Times New Roman" w:hAnsi="Times New Roman" w:cs="Times New Roman"/>
          <w:sz w:val="28"/>
          <w:szCs w:val="28"/>
        </w:rPr>
        <w:t xml:space="preserve">на </w:t>
      </w:r>
      <w:r w:rsidR="0093355D" w:rsidRPr="00BC1B5B">
        <w:rPr>
          <w:rFonts w:ascii="Times New Roman" w:hAnsi="Times New Roman" w:cs="Times New Roman"/>
          <w:sz w:val="28"/>
          <w:szCs w:val="28"/>
        </w:rPr>
        <w:t>201</w:t>
      </w:r>
      <w:r w:rsidR="000A1A75">
        <w:rPr>
          <w:rFonts w:ascii="Times New Roman" w:hAnsi="Times New Roman" w:cs="Times New Roman"/>
          <w:sz w:val="28"/>
          <w:szCs w:val="28"/>
        </w:rPr>
        <w:t>9</w:t>
      </w:r>
      <w:r w:rsidR="0093355D" w:rsidRPr="00BC1B5B">
        <w:rPr>
          <w:rFonts w:ascii="Times New Roman" w:hAnsi="Times New Roman" w:cs="Times New Roman"/>
          <w:sz w:val="28"/>
          <w:szCs w:val="28"/>
        </w:rPr>
        <w:t xml:space="preserve"> год, спрогнозирован с  уменьшением </w:t>
      </w:r>
      <w:r w:rsidR="009E7279">
        <w:rPr>
          <w:rFonts w:ascii="Times New Roman" w:hAnsi="Times New Roman" w:cs="Times New Roman"/>
          <w:sz w:val="28"/>
          <w:szCs w:val="28"/>
        </w:rPr>
        <w:t>его</w:t>
      </w:r>
      <w:r w:rsidR="0093355D" w:rsidRPr="00BC1B5B">
        <w:rPr>
          <w:rFonts w:ascii="Times New Roman" w:hAnsi="Times New Roman" w:cs="Times New Roman"/>
          <w:sz w:val="28"/>
          <w:szCs w:val="28"/>
        </w:rPr>
        <w:t xml:space="preserve"> </w:t>
      </w:r>
      <w:r w:rsidR="0093355D" w:rsidRPr="00BC1B5B">
        <w:rPr>
          <w:rFonts w:ascii="Times New Roman" w:hAnsi="Times New Roman" w:cs="Times New Roman"/>
          <w:sz w:val="28"/>
          <w:szCs w:val="28"/>
        </w:rPr>
        <w:lastRenderedPageBreak/>
        <w:t xml:space="preserve">объема </w:t>
      </w:r>
      <w:r w:rsidR="009E7279">
        <w:rPr>
          <w:rFonts w:ascii="Times New Roman" w:hAnsi="Times New Roman" w:cs="Times New Roman"/>
          <w:sz w:val="28"/>
          <w:szCs w:val="28"/>
        </w:rPr>
        <w:t>на</w:t>
      </w:r>
      <w:r w:rsidR="000A1A75">
        <w:rPr>
          <w:rFonts w:ascii="Times New Roman" w:hAnsi="Times New Roman" w:cs="Times New Roman"/>
          <w:sz w:val="28"/>
          <w:szCs w:val="28"/>
        </w:rPr>
        <w:t xml:space="preserve"> 206,2</w:t>
      </w:r>
      <w:r w:rsidR="00470912">
        <w:rPr>
          <w:rFonts w:ascii="Times New Roman" w:hAnsi="Times New Roman" w:cs="Times New Roman"/>
          <w:sz w:val="28"/>
          <w:szCs w:val="28"/>
        </w:rPr>
        <w:t xml:space="preserve"> млн. руб. </w:t>
      </w:r>
      <w:r w:rsidR="009E7279">
        <w:rPr>
          <w:rFonts w:ascii="Times New Roman" w:hAnsi="Times New Roman" w:cs="Times New Roman"/>
          <w:sz w:val="28"/>
          <w:szCs w:val="28"/>
        </w:rPr>
        <w:t xml:space="preserve">или </w:t>
      </w:r>
      <w:r w:rsidR="0093355D" w:rsidRPr="00BC1B5B">
        <w:rPr>
          <w:rFonts w:ascii="Times New Roman" w:hAnsi="Times New Roman" w:cs="Times New Roman"/>
          <w:sz w:val="28"/>
          <w:szCs w:val="28"/>
        </w:rPr>
        <w:t xml:space="preserve"> на </w:t>
      </w:r>
      <w:r w:rsidR="000A1A75">
        <w:rPr>
          <w:rFonts w:ascii="Times New Roman" w:hAnsi="Times New Roman" w:cs="Times New Roman"/>
          <w:sz w:val="28"/>
          <w:szCs w:val="28"/>
        </w:rPr>
        <w:t>24,9</w:t>
      </w:r>
      <w:r w:rsidR="003628C3">
        <w:rPr>
          <w:rFonts w:ascii="Times New Roman" w:hAnsi="Times New Roman" w:cs="Times New Roman"/>
          <w:sz w:val="28"/>
          <w:szCs w:val="28"/>
        </w:rPr>
        <w:t xml:space="preserve"> % </w:t>
      </w:r>
      <w:r w:rsidR="003628C3" w:rsidRPr="003628C3">
        <w:rPr>
          <w:rFonts w:ascii="Times New Roman" w:hAnsi="Times New Roman" w:cs="Times New Roman"/>
          <w:sz w:val="28"/>
          <w:szCs w:val="28"/>
        </w:rPr>
        <w:t>за счет целевых межбюджетных трансфертов</w:t>
      </w:r>
      <w:r w:rsidR="003628C3">
        <w:rPr>
          <w:rFonts w:ascii="Times New Roman" w:hAnsi="Times New Roman" w:cs="Times New Roman"/>
          <w:sz w:val="28"/>
          <w:szCs w:val="28"/>
        </w:rPr>
        <w:t>.</w:t>
      </w:r>
    </w:p>
    <w:p w:rsidR="0093355D" w:rsidRDefault="003628C3" w:rsidP="003628C3">
      <w:pPr>
        <w:pStyle w:val="ConsNormal"/>
        <w:widowControl/>
        <w:ind w:firstLine="709"/>
        <w:jc w:val="both"/>
        <w:rPr>
          <w:rFonts w:ascii="Times New Roman" w:hAnsi="Times New Roman" w:cs="Times New Roman"/>
          <w:sz w:val="28"/>
          <w:szCs w:val="28"/>
        </w:rPr>
      </w:pPr>
      <w:r w:rsidRPr="00BC1B5B">
        <w:rPr>
          <w:rFonts w:ascii="Times New Roman" w:hAnsi="Times New Roman" w:cs="Times New Roman"/>
          <w:sz w:val="28"/>
          <w:szCs w:val="28"/>
        </w:rPr>
        <w:t xml:space="preserve">Размер </w:t>
      </w:r>
      <w:r w:rsidR="0093355D" w:rsidRPr="00BC1B5B">
        <w:rPr>
          <w:rFonts w:ascii="Times New Roman" w:hAnsi="Times New Roman" w:cs="Times New Roman"/>
          <w:sz w:val="28"/>
          <w:szCs w:val="28"/>
        </w:rPr>
        <w:t xml:space="preserve">налоговых и неналоговых доходов по сравнению с </w:t>
      </w:r>
      <w:r w:rsidR="009E7279">
        <w:rPr>
          <w:rFonts w:ascii="Times New Roman" w:hAnsi="Times New Roman" w:cs="Times New Roman"/>
          <w:sz w:val="28"/>
          <w:szCs w:val="28"/>
        </w:rPr>
        <w:t xml:space="preserve">утвержденным на </w:t>
      </w:r>
      <w:r w:rsidR="0093355D" w:rsidRPr="00BC1B5B">
        <w:rPr>
          <w:rFonts w:ascii="Times New Roman" w:hAnsi="Times New Roman" w:cs="Times New Roman"/>
          <w:sz w:val="28"/>
          <w:szCs w:val="28"/>
        </w:rPr>
        <w:t>201</w:t>
      </w:r>
      <w:r>
        <w:rPr>
          <w:rFonts w:ascii="Times New Roman" w:hAnsi="Times New Roman" w:cs="Times New Roman"/>
          <w:sz w:val="28"/>
          <w:szCs w:val="28"/>
        </w:rPr>
        <w:t>9</w:t>
      </w:r>
      <w:r w:rsidR="0093355D" w:rsidRPr="00BC1B5B">
        <w:rPr>
          <w:rFonts w:ascii="Times New Roman" w:hAnsi="Times New Roman" w:cs="Times New Roman"/>
          <w:sz w:val="28"/>
          <w:szCs w:val="28"/>
        </w:rPr>
        <w:t xml:space="preserve"> год спрогнозирован с ростом</w:t>
      </w:r>
      <w:r w:rsidR="009E7279">
        <w:rPr>
          <w:rFonts w:ascii="Times New Roman" w:hAnsi="Times New Roman" w:cs="Times New Roman"/>
          <w:sz w:val="28"/>
          <w:szCs w:val="28"/>
        </w:rPr>
        <w:t xml:space="preserve"> на </w:t>
      </w:r>
      <w:r>
        <w:rPr>
          <w:rFonts w:ascii="Times New Roman" w:hAnsi="Times New Roman" w:cs="Times New Roman"/>
          <w:sz w:val="28"/>
          <w:szCs w:val="28"/>
        </w:rPr>
        <w:t>4,7</w:t>
      </w:r>
      <w:r w:rsidR="009E7279">
        <w:rPr>
          <w:rFonts w:ascii="Times New Roman" w:hAnsi="Times New Roman" w:cs="Times New Roman"/>
          <w:sz w:val="28"/>
          <w:szCs w:val="28"/>
        </w:rPr>
        <w:t xml:space="preserve"> млн.</w:t>
      </w:r>
      <w:r>
        <w:rPr>
          <w:rFonts w:ascii="Times New Roman" w:hAnsi="Times New Roman" w:cs="Times New Roman"/>
          <w:sz w:val="28"/>
          <w:szCs w:val="28"/>
        </w:rPr>
        <w:t xml:space="preserve"> </w:t>
      </w:r>
      <w:r w:rsidR="009E7279">
        <w:rPr>
          <w:rFonts w:ascii="Times New Roman" w:hAnsi="Times New Roman" w:cs="Times New Roman"/>
          <w:sz w:val="28"/>
          <w:szCs w:val="28"/>
        </w:rPr>
        <w:t xml:space="preserve">руб. или </w:t>
      </w:r>
      <w:r w:rsidR="0093355D" w:rsidRPr="00BC1B5B">
        <w:rPr>
          <w:rFonts w:ascii="Times New Roman" w:hAnsi="Times New Roman" w:cs="Times New Roman"/>
          <w:sz w:val="28"/>
          <w:szCs w:val="28"/>
        </w:rPr>
        <w:t xml:space="preserve">на </w:t>
      </w:r>
      <w:r>
        <w:rPr>
          <w:rFonts w:ascii="Times New Roman" w:hAnsi="Times New Roman" w:cs="Times New Roman"/>
          <w:sz w:val="28"/>
          <w:szCs w:val="28"/>
        </w:rPr>
        <w:t>5,3</w:t>
      </w:r>
      <w:r w:rsidR="0093355D" w:rsidRPr="00BC1B5B">
        <w:rPr>
          <w:rFonts w:ascii="Times New Roman" w:hAnsi="Times New Roman" w:cs="Times New Roman"/>
          <w:sz w:val="28"/>
          <w:szCs w:val="28"/>
        </w:rPr>
        <w:t xml:space="preserve"> %.</w:t>
      </w:r>
      <w:r w:rsidR="00144488">
        <w:rPr>
          <w:rFonts w:ascii="Times New Roman" w:hAnsi="Times New Roman" w:cs="Times New Roman"/>
          <w:sz w:val="28"/>
          <w:szCs w:val="28"/>
        </w:rPr>
        <w:t xml:space="preserve"> На первый год планового периода налоговые и неналоговые доходы спланированы си снижением на 0,3 млн. руб. в результате отмены единого налога на вмененный доход с 01.01.2021. На второй год планового периода собственные доходы предусмотрены с ростом на 3,8 млн. руб.</w:t>
      </w:r>
    </w:p>
    <w:p w:rsidR="00470912" w:rsidRDefault="00144488" w:rsidP="00606D48">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Общий размер до</w:t>
      </w:r>
      <w:r w:rsidR="00470912">
        <w:rPr>
          <w:rFonts w:ascii="Times New Roman" w:hAnsi="Times New Roman" w:cs="Times New Roman"/>
          <w:sz w:val="28"/>
          <w:szCs w:val="28"/>
        </w:rPr>
        <w:t>ход</w:t>
      </w:r>
      <w:r>
        <w:rPr>
          <w:rFonts w:ascii="Times New Roman" w:hAnsi="Times New Roman" w:cs="Times New Roman"/>
          <w:sz w:val="28"/>
          <w:szCs w:val="28"/>
        </w:rPr>
        <w:t>ов</w:t>
      </w:r>
      <w:r w:rsidR="00470912">
        <w:rPr>
          <w:rFonts w:ascii="Times New Roman" w:hAnsi="Times New Roman" w:cs="Times New Roman"/>
          <w:sz w:val="28"/>
          <w:szCs w:val="28"/>
        </w:rPr>
        <w:t xml:space="preserve"> на 202</w:t>
      </w:r>
      <w:r>
        <w:rPr>
          <w:rFonts w:ascii="Times New Roman" w:hAnsi="Times New Roman" w:cs="Times New Roman"/>
          <w:sz w:val="28"/>
          <w:szCs w:val="28"/>
        </w:rPr>
        <w:t>1 год по сравнению с 2020</w:t>
      </w:r>
      <w:r w:rsidR="00470912">
        <w:rPr>
          <w:rFonts w:ascii="Times New Roman" w:hAnsi="Times New Roman" w:cs="Times New Roman"/>
          <w:sz w:val="28"/>
          <w:szCs w:val="28"/>
        </w:rPr>
        <w:t xml:space="preserve"> годом </w:t>
      </w:r>
      <w:r w:rsidR="00691110">
        <w:rPr>
          <w:rFonts w:ascii="Times New Roman" w:hAnsi="Times New Roman" w:cs="Times New Roman"/>
          <w:sz w:val="28"/>
          <w:szCs w:val="28"/>
        </w:rPr>
        <w:t xml:space="preserve">спрогнозирован с уменьшением </w:t>
      </w:r>
      <w:r w:rsidR="00470912">
        <w:rPr>
          <w:rFonts w:ascii="Times New Roman" w:hAnsi="Times New Roman" w:cs="Times New Roman"/>
          <w:sz w:val="28"/>
          <w:szCs w:val="28"/>
        </w:rPr>
        <w:t xml:space="preserve">на </w:t>
      </w:r>
      <w:r w:rsidR="00691110">
        <w:rPr>
          <w:rFonts w:ascii="Times New Roman" w:hAnsi="Times New Roman" w:cs="Times New Roman"/>
          <w:sz w:val="28"/>
          <w:szCs w:val="28"/>
        </w:rPr>
        <w:t>60,6</w:t>
      </w:r>
      <w:r w:rsidR="00470912">
        <w:rPr>
          <w:rFonts w:ascii="Times New Roman" w:hAnsi="Times New Roman" w:cs="Times New Roman"/>
          <w:sz w:val="28"/>
          <w:szCs w:val="28"/>
        </w:rPr>
        <w:t xml:space="preserve"> млн.</w:t>
      </w:r>
      <w:r w:rsidR="00691110">
        <w:rPr>
          <w:rFonts w:ascii="Times New Roman" w:hAnsi="Times New Roman" w:cs="Times New Roman"/>
          <w:sz w:val="28"/>
          <w:szCs w:val="28"/>
        </w:rPr>
        <w:t xml:space="preserve"> </w:t>
      </w:r>
      <w:r w:rsidR="00470912">
        <w:rPr>
          <w:rFonts w:ascii="Times New Roman" w:hAnsi="Times New Roman" w:cs="Times New Roman"/>
          <w:sz w:val="28"/>
          <w:szCs w:val="28"/>
        </w:rPr>
        <w:t xml:space="preserve">руб. или на </w:t>
      </w:r>
      <w:r w:rsidR="00691110">
        <w:rPr>
          <w:rFonts w:ascii="Times New Roman" w:hAnsi="Times New Roman" w:cs="Times New Roman"/>
          <w:sz w:val="28"/>
          <w:szCs w:val="28"/>
        </w:rPr>
        <w:t>9,8 %.</w:t>
      </w:r>
      <w:r w:rsidR="00470912">
        <w:rPr>
          <w:rFonts w:ascii="Times New Roman" w:hAnsi="Times New Roman" w:cs="Times New Roman"/>
          <w:sz w:val="28"/>
          <w:szCs w:val="28"/>
        </w:rPr>
        <w:t xml:space="preserve"> </w:t>
      </w:r>
      <w:r w:rsidR="00691110">
        <w:rPr>
          <w:rFonts w:ascii="Times New Roman" w:hAnsi="Times New Roman" w:cs="Times New Roman"/>
          <w:sz w:val="28"/>
          <w:szCs w:val="28"/>
        </w:rPr>
        <w:t xml:space="preserve">Показатель </w:t>
      </w:r>
      <w:r w:rsidR="00470912">
        <w:rPr>
          <w:rFonts w:ascii="Times New Roman" w:hAnsi="Times New Roman" w:cs="Times New Roman"/>
          <w:sz w:val="28"/>
          <w:szCs w:val="28"/>
        </w:rPr>
        <w:t>202</w:t>
      </w:r>
      <w:r w:rsidR="00691110">
        <w:rPr>
          <w:rFonts w:ascii="Times New Roman" w:hAnsi="Times New Roman" w:cs="Times New Roman"/>
          <w:sz w:val="28"/>
          <w:szCs w:val="28"/>
        </w:rPr>
        <w:t>2</w:t>
      </w:r>
      <w:r w:rsidR="00470912">
        <w:rPr>
          <w:rFonts w:ascii="Times New Roman" w:hAnsi="Times New Roman" w:cs="Times New Roman"/>
          <w:sz w:val="28"/>
          <w:szCs w:val="28"/>
        </w:rPr>
        <w:t xml:space="preserve"> года </w:t>
      </w:r>
      <w:r w:rsidR="00691110">
        <w:rPr>
          <w:rFonts w:ascii="Times New Roman" w:hAnsi="Times New Roman" w:cs="Times New Roman"/>
          <w:sz w:val="28"/>
          <w:szCs w:val="28"/>
        </w:rPr>
        <w:t xml:space="preserve">спланирован с ростом </w:t>
      </w:r>
      <w:r w:rsidR="00470912">
        <w:rPr>
          <w:rFonts w:ascii="Times New Roman" w:hAnsi="Times New Roman" w:cs="Times New Roman"/>
          <w:sz w:val="28"/>
          <w:szCs w:val="28"/>
        </w:rPr>
        <w:t>к уровню 202</w:t>
      </w:r>
      <w:r w:rsidR="00691110">
        <w:rPr>
          <w:rFonts w:ascii="Times New Roman" w:hAnsi="Times New Roman" w:cs="Times New Roman"/>
          <w:sz w:val="28"/>
          <w:szCs w:val="28"/>
        </w:rPr>
        <w:t>1</w:t>
      </w:r>
      <w:r w:rsidR="00470912">
        <w:rPr>
          <w:rFonts w:ascii="Times New Roman" w:hAnsi="Times New Roman" w:cs="Times New Roman"/>
          <w:sz w:val="28"/>
          <w:szCs w:val="28"/>
        </w:rPr>
        <w:t xml:space="preserve"> года </w:t>
      </w:r>
      <w:r w:rsidR="00691110">
        <w:rPr>
          <w:rFonts w:ascii="Times New Roman" w:hAnsi="Times New Roman" w:cs="Times New Roman"/>
          <w:sz w:val="28"/>
          <w:szCs w:val="28"/>
        </w:rPr>
        <w:t xml:space="preserve">- </w:t>
      </w:r>
      <w:r w:rsidR="00470912">
        <w:rPr>
          <w:rFonts w:ascii="Times New Roman" w:hAnsi="Times New Roman" w:cs="Times New Roman"/>
          <w:sz w:val="28"/>
          <w:szCs w:val="28"/>
        </w:rPr>
        <w:t xml:space="preserve">на </w:t>
      </w:r>
      <w:r w:rsidR="00691110">
        <w:rPr>
          <w:rFonts w:ascii="Times New Roman" w:hAnsi="Times New Roman" w:cs="Times New Roman"/>
          <w:sz w:val="28"/>
          <w:szCs w:val="28"/>
        </w:rPr>
        <w:t>11,9</w:t>
      </w:r>
      <w:r w:rsidR="00470912">
        <w:rPr>
          <w:rFonts w:ascii="Times New Roman" w:hAnsi="Times New Roman" w:cs="Times New Roman"/>
          <w:sz w:val="28"/>
          <w:szCs w:val="28"/>
        </w:rPr>
        <w:t xml:space="preserve"> млн.</w:t>
      </w:r>
      <w:r w:rsidR="00691110">
        <w:rPr>
          <w:rFonts w:ascii="Times New Roman" w:hAnsi="Times New Roman" w:cs="Times New Roman"/>
          <w:sz w:val="28"/>
          <w:szCs w:val="28"/>
        </w:rPr>
        <w:t xml:space="preserve"> </w:t>
      </w:r>
      <w:r w:rsidR="00470912">
        <w:rPr>
          <w:rFonts w:ascii="Times New Roman" w:hAnsi="Times New Roman" w:cs="Times New Roman"/>
          <w:sz w:val="28"/>
          <w:szCs w:val="28"/>
        </w:rPr>
        <w:t>руб.</w:t>
      </w:r>
      <w:r w:rsidR="00691110">
        <w:rPr>
          <w:rFonts w:ascii="Times New Roman" w:hAnsi="Times New Roman" w:cs="Times New Roman"/>
          <w:sz w:val="28"/>
          <w:szCs w:val="28"/>
        </w:rPr>
        <w:t xml:space="preserve"> или 2,1%.</w:t>
      </w:r>
    </w:p>
    <w:p w:rsidR="0093355D" w:rsidRDefault="0093355D" w:rsidP="00606D48">
      <w:pPr>
        <w:pStyle w:val="ConsNormal"/>
        <w:widowControl/>
        <w:ind w:firstLine="540"/>
        <w:jc w:val="both"/>
        <w:rPr>
          <w:rFonts w:ascii="Times New Roman" w:hAnsi="Times New Roman" w:cs="Times New Roman"/>
          <w:sz w:val="28"/>
          <w:szCs w:val="28"/>
        </w:rPr>
      </w:pPr>
      <w:r w:rsidRPr="00BC1B5B">
        <w:rPr>
          <w:rFonts w:ascii="Times New Roman" w:hAnsi="Times New Roman" w:cs="Times New Roman"/>
          <w:sz w:val="28"/>
          <w:szCs w:val="28"/>
        </w:rPr>
        <w:t xml:space="preserve">Объем расходов </w:t>
      </w:r>
      <w:r w:rsidR="00470912">
        <w:rPr>
          <w:rFonts w:ascii="Times New Roman" w:hAnsi="Times New Roman" w:cs="Times New Roman"/>
          <w:sz w:val="28"/>
          <w:szCs w:val="28"/>
        </w:rPr>
        <w:t xml:space="preserve">районного бюджета </w:t>
      </w:r>
      <w:r w:rsidRPr="00BC1B5B">
        <w:rPr>
          <w:rFonts w:ascii="Times New Roman" w:hAnsi="Times New Roman" w:cs="Times New Roman"/>
          <w:sz w:val="28"/>
          <w:szCs w:val="28"/>
        </w:rPr>
        <w:t>на 20</w:t>
      </w:r>
      <w:r w:rsidR="00691110">
        <w:rPr>
          <w:rFonts w:ascii="Times New Roman" w:hAnsi="Times New Roman" w:cs="Times New Roman"/>
          <w:sz w:val="28"/>
          <w:szCs w:val="28"/>
        </w:rPr>
        <w:t>20</w:t>
      </w:r>
      <w:r w:rsidRPr="00BC1B5B">
        <w:rPr>
          <w:rFonts w:ascii="Times New Roman" w:hAnsi="Times New Roman" w:cs="Times New Roman"/>
          <w:sz w:val="28"/>
          <w:szCs w:val="28"/>
        </w:rPr>
        <w:t xml:space="preserve"> год в сравнении с объемом расходов, утвержденных действующей редакцией решения о районном бюджете на 201</w:t>
      </w:r>
      <w:r w:rsidR="00691110">
        <w:rPr>
          <w:rFonts w:ascii="Times New Roman" w:hAnsi="Times New Roman" w:cs="Times New Roman"/>
          <w:sz w:val="28"/>
          <w:szCs w:val="28"/>
        </w:rPr>
        <w:t>9</w:t>
      </w:r>
      <w:r w:rsidRPr="00BC1B5B">
        <w:rPr>
          <w:rFonts w:ascii="Times New Roman" w:hAnsi="Times New Roman" w:cs="Times New Roman"/>
          <w:sz w:val="28"/>
          <w:szCs w:val="28"/>
        </w:rPr>
        <w:t xml:space="preserve">  так же уменьшен на</w:t>
      </w:r>
      <w:r w:rsidR="00691110">
        <w:rPr>
          <w:rFonts w:ascii="Times New Roman" w:hAnsi="Times New Roman" w:cs="Times New Roman"/>
          <w:sz w:val="28"/>
          <w:szCs w:val="28"/>
        </w:rPr>
        <w:t xml:space="preserve"> 223,2 млн. руб. или</w:t>
      </w:r>
      <w:r w:rsidRPr="00BC1B5B">
        <w:rPr>
          <w:rFonts w:ascii="Times New Roman" w:hAnsi="Times New Roman" w:cs="Times New Roman"/>
          <w:sz w:val="28"/>
          <w:szCs w:val="28"/>
        </w:rPr>
        <w:t xml:space="preserve"> </w:t>
      </w:r>
      <w:r w:rsidR="00691110">
        <w:rPr>
          <w:rFonts w:ascii="Times New Roman" w:hAnsi="Times New Roman" w:cs="Times New Roman"/>
          <w:sz w:val="28"/>
          <w:szCs w:val="28"/>
        </w:rPr>
        <w:t>26,2</w:t>
      </w:r>
      <w:r w:rsidRPr="00BC1B5B">
        <w:rPr>
          <w:rFonts w:ascii="Times New Roman" w:hAnsi="Times New Roman" w:cs="Times New Roman"/>
          <w:sz w:val="28"/>
          <w:szCs w:val="28"/>
        </w:rPr>
        <w:t xml:space="preserve"> %. </w:t>
      </w:r>
    </w:p>
    <w:p w:rsidR="00470912" w:rsidRPr="00BC1B5B" w:rsidRDefault="00691110" w:rsidP="00606D48">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Объем </w:t>
      </w:r>
      <w:r w:rsidR="00470912">
        <w:rPr>
          <w:rFonts w:ascii="Times New Roman" w:hAnsi="Times New Roman" w:cs="Times New Roman"/>
          <w:sz w:val="28"/>
          <w:szCs w:val="28"/>
        </w:rPr>
        <w:t xml:space="preserve">расходов </w:t>
      </w:r>
      <w:r w:rsidR="00DF12BF">
        <w:rPr>
          <w:rFonts w:ascii="Times New Roman" w:hAnsi="Times New Roman" w:cs="Times New Roman"/>
          <w:sz w:val="28"/>
          <w:szCs w:val="28"/>
        </w:rPr>
        <w:t xml:space="preserve">на </w:t>
      </w:r>
      <w:r w:rsidR="00470912">
        <w:rPr>
          <w:rFonts w:ascii="Times New Roman" w:hAnsi="Times New Roman" w:cs="Times New Roman"/>
          <w:sz w:val="28"/>
          <w:szCs w:val="28"/>
        </w:rPr>
        <w:t>202</w:t>
      </w:r>
      <w:r>
        <w:rPr>
          <w:rFonts w:ascii="Times New Roman" w:hAnsi="Times New Roman" w:cs="Times New Roman"/>
          <w:sz w:val="28"/>
          <w:szCs w:val="28"/>
        </w:rPr>
        <w:t xml:space="preserve">1 год ниже предыдущего периода на </w:t>
      </w:r>
      <w:r w:rsidR="00DF12BF">
        <w:rPr>
          <w:rFonts w:ascii="Times New Roman" w:hAnsi="Times New Roman" w:cs="Times New Roman"/>
          <w:sz w:val="28"/>
          <w:szCs w:val="28"/>
        </w:rPr>
        <w:t>55,2 млн. руб.,</w:t>
      </w:r>
      <w:r w:rsidR="00470912">
        <w:rPr>
          <w:rFonts w:ascii="Times New Roman" w:hAnsi="Times New Roman" w:cs="Times New Roman"/>
          <w:sz w:val="28"/>
          <w:szCs w:val="28"/>
        </w:rPr>
        <w:t xml:space="preserve"> </w:t>
      </w:r>
      <w:r w:rsidR="00DF12BF">
        <w:rPr>
          <w:rFonts w:ascii="Times New Roman" w:hAnsi="Times New Roman" w:cs="Times New Roman"/>
          <w:sz w:val="28"/>
          <w:szCs w:val="28"/>
        </w:rPr>
        <w:t xml:space="preserve">на </w:t>
      </w:r>
      <w:r w:rsidR="00470912">
        <w:rPr>
          <w:rFonts w:ascii="Times New Roman" w:hAnsi="Times New Roman" w:cs="Times New Roman"/>
          <w:sz w:val="28"/>
          <w:szCs w:val="28"/>
        </w:rPr>
        <w:t>202</w:t>
      </w:r>
      <w:r>
        <w:rPr>
          <w:rFonts w:ascii="Times New Roman" w:hAnsi="Times New Roman" w:cs="Times New Roman"/>
          <w:sz w:val="28"/>
          <w:szCs w:val="28"/>
        </w:rPr>
        <w:t>2</w:t>
      </w:r>
      <w:r w:rsidR="00470912">
        <w:rPr>
          <w:rFonts w:ascii="Times New Roman" w:hAnsi="Times New Roman" w:cs="Times New Roman"/>
          <w:sz w:val="28"/>
          <w:szCs w:val="28"/>
        </w:rPr>
        <w:t xml:space="preserve"> год</w:t>
      </w:r>
      <w:r w:rsidR="00DF12BF">
        <w:rPr>
          <w:rFonts w:ascii="Times New Roman" w:hAnsi="Times New Roman" w:cs="Times New Roman"/>
          <w:sz w:val="28"/>
          <w:szCs w:val="28"/>
        </w:rPr>
        <w:t>а на 12,3 млн. руб. с ростом к 2021 году</w:t>
      </w:r>
      <w:r w:rsidR="00470912">
        <w:rPr>
          <w:rFonts w:ascii="Times New Roman" w:hAnsi="Times New Roman" w:cs="Times New Roman"/>
          <w:sz w:val="28"/>
          <w:szCs w:val="28"/>
        </w:rPr>
        <w:t>.</w:t>
      </w:r>
    </w:p>
    <w:p w:rsidR="00470912" w:rsidRDefault="0093355D" w:rsidP="00606D48">
      <w:pPr>
        <w:pStyle w:val="ConsNormal"/>
        <w:widowControl/>
        <w:ind w:firstLine="540"/>
        <w:jc w:val="both"/>
        <w:rPr>
          <w:rFonts w:ascii="Times New Roman" w:hAnsi="Times New Roman" w:cs="Times New Roman"/>
          <w:sz w:val="28"/>
          <w:szCs w:val="28"/>
        </w:rPr>
      </w:pPr>
      <w:r w:rsidRPr="00BC1B5B">
        <w:rPr>
          <w:rFonts w:ascii="Times New Roman" w:hAnsi="Times New Roman" w:cs="Times New Roman"/>
          <w:sz w:val="28"/>
          <w:szCs w:val="28"/>
        </w:rPr>
        <w:t>Дефицит районного бюджета на 20</w:t>
      </w:r>
      <w:r w:rsidR="00DF12BF">
        <w:rPr>
          <w:rFonts w:ascii="Times New Roman" w:hAnsi="Times New Roman" w:cs="Times New Roman"/>
          <w:sz w:val="28"/>
          <w:szCs w:val="28"/>
        </w:rPr>
        <w:t>20</w:t>
      </w:r>
      <w:r w:rsidRPr="00BC1B5B">
        <w:rPr>
          <w:rFonts w:ascii="Times New Roman" w:hAnsi="Times New Roman" w:cs="Times New Roman"/>
          <w:sz w:val="28"/>
          <w:szCs w:val="28"/>
        </w:rPr>
        <w:t xml:space="preserve">год предусмотрен в сумме  </w:t>
      </w:r>
      <w:r w:rsidR="00DF12BF">
        <w:rPr>
          <w:rFonts w:ascii="Times New Roman" w:hAnsi="Times New Roman" w:cs="Times New Roman"/>
          <w:sz w:val="28"/>
          <w:szCs w:val="28"/>
        </w:rPr>
        <w:t>8 769,2</w:t>
      </w:r>
      <w:r w:rsidRPr="00BC1B5B">
        <w:rPr>
          <w:rFonts w:ascii="Times New Roman" w:hAnsi="Times New Roman" w:cs="Times New Roman"/>
          <w:sz w:val="28"/>
          <w:szCs w:val="28"/>
        </w:rPr>
        <w:t xml:space="preserve"> тыс. руб.</w:t>
      </w:r>
      <w:r w:rsidR="00DF12BF">
        <w:rPr>
          <w:rFonts w:ascii="Times New Roman" w:hAnsi="Times New Roman" w:cs="Times New Roman"/>
          <w:sz w:val="28"/>
          <w:szCs w:val="28"/>
        </w:rPr>
        <w:t>, на 2021 – 14,2 млн. руб., на 2022 – 14,58 млн. руб.</w:t>
      </w:r>
      <w:r w:rsidRPr="00BC1B5B">
        <w:rPr>
          <w:rFonts w:ascii="Times New Roman" w:hAnsi="Times New Roman" w:cs="Times New Roman"/>
          <w:sz w:val="28"/>
          <w:szCs w:val="28"/>
        </w:rPr>
        <w:t xml:space="preserve"> с соблюдением требований, установленных частью 3 статьи 92.1. Бюджетного кодекса Российской Федерации.</w:t>
      </w:r>
    </w:p>
    <w:bookmarkEnd w:id="25"/>
    <w:bookmarkEnd w:id="26"/>
    <w:bookmarkEnd w:id="27"/>
    <w:p w:rsidR="0093355D" w:rsidRDefault="0093355D" w:rsidP="00EF5349">
      <w:pPr>
        <w:pStyle w:val="a3"/>
        <w:jc w:val="both"/>
      </w:pPr>
      <w:r w:rsidRPr="00921A6A">
        <w:rPr>
          <w:rFonts w:ascii="Times New Roman" w:hAnsi="Times New Roman" w:cs="Times New Roman"/>
          <w:sz w:val="28"/>
          <w:szCs w:val="28"/>
        </w:rPr>
        <w:t xml:space="preserve">          Подробное описание и обоснования объемов  доходов, бюджетных ассигнований по расходам, а также по источникам финансирования дефицита районного бюджета приведены в соответствующих разделах, настоящей пояснительной записки.</w:t>
      </w:r>
      <w:r>
        <w:rPr>
          <w:rFonts w:ascii="Times New Roman" w:hAnsi="Times New Roman" w:cs="Times New Roman"/>
          <w:sz w:val="28"/>
          <w:szCs w:val="28"/>
        </w:rPr>
        <w:t xml:space="preserve">           </w:t>
      </w:r>
    </w:p>
    <w:p w:rsidR="0093355D" w:rsidRPr="007E13F6" w:rsidRDefault="0093355D" w:rsidP="00EF5349">
      <w:pPr>
        <w:sectPr w:rsidR="0093355D" w:rsidRPr="007E13F6" w:rsidSect="00794703">
          <w:footerReference w:type="default" r:id="rId9"/>
          <w:pgSz w:w="11907" w:h="16840" w:code="9"/>
          <w:pgMar w:top="851" w:right="567" w:bottom="1134" w:left="1134" w:header="720" w:footer="0" w:gutter="0"/>
          <w:cols w:space="720"/>
          <w:titlePg/>
          <w:docGrid w:linePitch="299"/>
        </w:sectPr>
      </w:pPr>
    </w:p>
    <w:tbl>
      <w:tblPr>
        <w:tblW w:w="10220" w:type="dxa"/>
        <w:tblInd w:w="94" w:type="dxa"/>
        <w:tblLook w:val="04A0"/>
      </w:tblPr>
      <w:tblGrid>
        <w:gridCol w:w="3275"/>
        <w:gridCol w:w="2409"/>
        <w:gridCol w:w="2268"/>
        <w:gridCol w:w="2268"/>
      </w:tblGrid>
      <w:tr w:rsidR="00D633C4" w:rsidRPr="00D633C4" w:rsidTr="007F38F1">
        <w:trPr>
          <w:trHeight w:val="315"/>
        </w:trPr>
        <w:tc>
          <w:tcPr>
            <w:tcW w:w="10220" w:type="dxa"/>
            <w:gridSpan w:val="4"/>
            <w:tcBorders>
              <w:top w:val="nil"/>
              <w:left w:val="nil"/>
              <w:bottom w:val="nil"/>
              <w:right w:val="nil"/>
            </w:tcBorders>
            <w:shd w:val="clear" w:color="auto" w:fill="auto"/>
            <w:noWrap/>
            <w:vAlign w:val="bottom"/>
            <w:hideMark/>
          </w:tcPr>
          <w:p w:rsidR="00D633C4" w:rsidRPr="00D633C4" w:rsidRDefault="00D633C4" w:rsidP="007F38F1">
            <w:pPr>
              <w:spacing w:after="0" w:line="240" w:lineRule="auto"/>
              <w:ind w:left="7087"/>
              <w:rPr>
                <w:rFonts w:ascii="Times New Roman" w:eastAsia="Times New Roman" w:hAnsi="Times New Roman" w:cs="Times New Roman"/>
                <w:b/>
                <w:bCs/>
                <w:color w:val="000000"/>
                <w:sz w:val="24"/>
                <w:szCs w:val="24"/>
                <w:lang w:eastAsia="ru-RU"/>
              </w:rPr>
            </w:pPr>
            <w:r w:rsidRPr="00D633C4">
              <w:rPr>
                <w:rFonts w:ascii="Times New Roman" w:eastAsia="Times New Roman" w:hAnsi="Times New Roman" w:cs="Times New Roman"/>
                <w:b/>
                <w:bCs/>
                <w:color w:val="000000"/>
                <w:sz w:val="24"/>
                <w:szCs w:val="24"/>
                <w:lang w:eastAsia="ru-RU"/>
              </w:rPr>
              <w:lastRenderedPageBreak/>
              <w:t xml:space="preserve">                                                                                                                                          </w:t>
            </w:r>
            <w:r w:rsidR="007A7E58">
              <w:rPr>
                <w:rFonts w:ascii="Times New Roman" w:eastAsia="Times New Roman" w:hAnsi="Times New Roman" w:cs="Times New Roman"/>
                <w:b/>
                <w:bCs/>
                <w:color w:val="000000"/>
                <w:sz w:val="24"/>
                <w:szCs w:val="24"/>
                <w:lang w:eastAsia="ru-RU"/>
              </w:rPr>
              <w:t xml:space="preserve">                             </w:t>
            </w:r>
            <w:r w:rsidRPr="00D633C4">
              <w:rPr>
                <w:rFonts w:ascii="Times New Roman" w:eastAsia="Times New Roman" w:hAnsi="Times New Roman" w:cs="Times New Roman"/>
                <w:b/>
                <w:bCs/>
                <w:color w:val="000000"/>
                <w:sz w:val="24"/>
                <w:szCs w:val="24"/>
                <w:lang w:eastAsia="ru-RU"/>
              </w:rPr>
              <w:t>Таблица 1</w:t>
            </w:r>
          </w:p>
        </w:tc>
      </w:tr>
      <w:tr w:rsidR="00D633C4" w:rsidRPr="00D633C4" w:rsidTr="007F38F1">
        <w:trPr>
          <w:trHeight w:val="375"/>
        </w:trPr>
        <w:tc>
          <w:tcPr>
            <w:tcW w:w="10220" w:type="dxa"/>
            <w:gridSpan w:val="4"/>
            <w:tcBorders>
              <w:top w:val="nil"/>
              <w:left w:val="nil"/>
              <w:bottom w:val="nil"/>
              <w:right w:val="nil"/>
            </w:tcBorders>
            <w:shd w:val="clear" w:color="auto" w:fill="auto"/>
            <w:noWrap/>
            <w:vAlign w:val="bottom"/>
            <w:hideMark/>
          </w:tcPr>
          <w:p w:rsidR="00EA0C83" w:rsidRDefault="00EA0C83" w:rsidP="00D633C4">
            <w:pPr>
              <w:spacing w:after="0" w:line="240" w:lineRule="auto"/>
              <w:jc w:val="center"/>
              <w:rPr>
                <w:rFonts w:ascii="Times New Roman" w:eastAsia="Times New Roman" w:hAnsi="Times New Roman" w:cs="Times New Roman"/>
                <w:b/>
                <w:bCs/>
                <w:color w:val="000000"/>
                <w:sz w:val="28"/>
                <w:szCs w:val="28"/>
                <w:lang w:eastAsia="ru-RU"/>
              </w:rPr>
            </w:pPr>
            <w:bookmarkStart w:id="28" w:name="_Hlk531546522"/>
          </w:p>
          <w:p w:rsidR="00EA0C83" w:rsidRDefault="00EA0C83" w:rsidP="00D633C4">
            <w:pPr>
              <w:spacing w:after="0" w:line="240" w:lineRule="auto"/>
              <w:jc w:val="center"/>
              <w:rPr>
                <w:rFonts w:ascii="Times New Roman" w:eastAsia="Times New Roman" w:hAnsi="Times New Roman" w:cs="Times New Roman"/>
                <w:b/>
                <w:bCs/>
                <w:color w:val="000000"/>
                <w:sz w:val="28"/>
                <w:szCs w:val="28"/>
                <w:lang w:eastAsia="ru-RU"/>
              </w:rPr>
            </w:pPr>
          </w:p>
          <w:p w:rsidR="00EA0C83" w:rsidRDefault="00EA0C83" w:rsidP="00D633C4">
            <w:pPr>
              <w:spacing w:after="0" w:line="240" w:lineRule="auto"/>
              <w:jc w:val="center"/>
              <w:rPr>
                <w:rFonts w:ascii="Times New Roman" w:eastAsia="Times New Roman" w:hAnsi="Times New Roman" w:cs="Times New Roman"/>
                <w:b/>
                <w:bCs/>
                <w:color w:val="000000"/>
                <w:sz w:val="28"/>
                <w:szCs w:val="28"/>
                <w:lang w:eastAsia="ru-RU"/>
              </w:rPr>
            </w:pPr>
          </w:p>
          <w:p w:rsidR="00EA0C83" w:rsidRDefault="00EA0C83" w:rsidP="00D633C4">
            <w:pPr>
              <w:spacing w:after="0" w:line="240" w:lineRule="auto"/>
              <w:jc w:val="center"/>
              <w:rPr>
                <w:rFonts w:ascii="Times New Roman" w:eastAsia="Times New Roman" w:hAnsi="Times New Roman" w:cs="Times New Roman"/>
                <w:b/>
                <w:bCs/>
                <w:color w:val="000000"/>
                <w:sz w:val="28"/>
                <w:szCs w:val="28"/>
                <w:lang w:eastAsia="ru-RU"/>
              </w:rPr>
            </w:pPr>
          </w:p>
          <w:p w:rsidR="00D633C4" w:rsidRPr="00D633C4" w:rsidRDefault="00D633C4" w:rsidP="00D633C4">
            <w:pPr>
              <w:spacing w:after="0" w:line="240" w:lineRule="auto"/>
              <w:jc w:val="center"/>
              <w:rPr>
                <w:rFonts w:ascii="Times New Roman" w:eastAsia="Times New Roman" w:hAnsi="Times New Roman" w:cs="Times New Roman"/>
                <w:b/>
                <w:bCs/>
                <w:color w:val="000000"/>
                <w:sz w:val="28"/>
                <w:szCs w:val="28"/>
                <w:lang w:eastAsia="ru-RU"/>
              </w:rPr>
            </w:pPr>
            <w:r w:rsidRPr="00D633C4">
              <w:rPr>
                <w:rFonts w:ascii="Times New Roman" w:eastAsia="Times New Roman" w:hAnsi="Times New Roman" w:cs="Times New Roman"/>
                <w:b/>
                <w:bCs/>
                <w:color w:val="000000"/>
                <w:sz w:val="28"/>
                <w:szCs w:val="28"/>
                <w:lang w:eastAsia="ru-RU"/>
              </w:rPr>
              <w:t xml:space="preserve">Основные характеристики </w:t>
            </w:r>
          </w:p>
        </w:tc>
      </w:tr>
      <w:tr w:rsidR="00D633C4" w:rsidRPr="00D633C4" w:rsidTr="007F38F1">
        <w:trPr>
          <w:trHeight w:val="375"/>
        </w:trPr>
        <w:tc>
          <w:tcPr>
            <w:tcW w:w="10220" w:type="dxa"/>
            <w:gridSpan w:val="4"/>
            <w:tcBorders>
              <w:top w:val="nil"/>
              <w:left w:val="nil"/>
              <w:bottom w:val="nil"/>
              <w:right w:val="nil"/>
            </w:tcBorders>
            <w:shd w:val="clear" w:color="auto" w:fill="auto"/>
            <w:noWrap/>
            <w:vAlign w:val="bottom"/>
            <w:hideMark/>
          </w:tcPr>
          <w:p w:rsidR="00D633C4" w:rsidRPr="00D633C4" w:rsidRDefault="00D633C4" w:rsidP="00BD6405">
            <w:pPr>
              <w:spacing w:after="0" w:line="240" w:lineRule="auto"/>
              <w:jc w:val="center"/>
              <w:rPr>
                <w:rFonts w:ascii="Times New Roman" w:eastAsia="Times New Roman" w:hAnsi="Times New Roman" w:cs="Times New Roman"/>
                <w:b/>
                <w:bCs/>
                <w:color w:val="000000"/>
                <w:sz w:val="28"/>
                <w:szCs w:val="28"/>
                <w:lang w:eastAsia="ru-RU"/>
              </w:rPr>
            </w:pPr>
            <w:r w:rsidRPr="00D633C4">
              <w:rPr>
                <w:rFonts w:ascii="Times New Roman" w:eastAsia="Times New Roman" w:hAnsi="Times New Roman" w:cs="Times New Roman"/>
                <w:b/>
                <w:bCs/>
                <w:color w:val="000000"/>
                <w:sz w:val="28"/>
                <w:szCs w:val="28"/>
                <w:lang w:eastAsia="ru-RU"/>
              </w:rPr>
              <w:t>районного бюджета на 20</w:t>
            </w:r>
            <w:r w:rsidR="00BD6405">
              <w:rPr>
                <w:rFonts w:ascii="Times New Roman" w:eastAsia="Times New Roman" w:hAnsi="Times New Roman" w:cs="Times New Roman"/>
                <w:b/>
                <w:bCs/>
                <w:color w:val="000000"/>
                <w:sz w:val="28"/>
                <w:szCs w:val="28"/>
                <w:lang w:eastAsia="ru-RU"/>
              </w:rPr>
              <w:t>20</w:t>
            </w:r>
            <w:r w:rsidRPr="00D633C4">
              <w:rPr>
                <w:rFonts w:ascii="Times New Roman" w:eastAsia="Times New Roman" w:hAnsi="Times New Roman" w:cs="Times New Roman"/>
                <w:b/>
                <w:bCs/>
                <w:color w:val="000000"/>
                <w:sz w:val="28"/>
                <w:szCs w:val="28"/>
                <w:lang w:eastAsia="ru-RU"/>
              </w:rPr>
              <w:t xml:space="preserve"> год и на плановый период 202</w:t>
            </w:r>
            <w:r w:rsidR="00BD6405">
              <w:rPr>
                <w:rFonts w:ascii="Times New Roman" w:eastAsia="Times New Roman" w:hAnsi="Times New Roman" w:cs="Times New Roman"/>
                <w:b/>
                <w:bCs/>
                <w:color w:val="000000"/>
                <w:sz w:val="28"/>
                <w:szCs w:val="28"/>
                <w:lang w:eastAsia="ru-RU"/>
              </w:rPr>
              <w:t>1</w:t>
            </w:r>
            <w:r w:rsidRPr="00D633C4">
              <w:rPr>
                <w:rFonts w:ascii="Times New Roman" w:eastAsia="Times New Roman" w:hAnsi="Times New Roman" w:cs="Times New Roman"/>
                <w:b/>
                <w:bCs/>
                <w:color w:val="000000"/>
                <w:sz w:val="28"/>
                <w:szCs w:val="28"/>
                <w:lang w:eastAsia="ru-RU"/>
              </w:rPr>
              <w:t xml:space="preserve"> и 202</w:t>
            </w:r>
            <w:r w:rsidR="00BD6405">
              <w:rPr>
                <w:rFonts w:ascii="Times New Roman" w:eastAsia="Times New Roman" w:hAnsi="Times New Roman" w:cs="Times New Roman"/>
                <w:b/>
                <w:bCs/>
                <w:color w:val="000000"/>
                <w:sz w:val="28"/>
                <w:szCs w:val="28"/>
                <w:lang w:eastAsia="ru-RU"/>
              </w:rPr>
              <w:t>2</w:t>
            </w:r>
            <w:r w:rsidRPr="00D633C4">
              <w:rPr>
                <w:rFonts w:ascii="Times New Roman" w:eastAsia="Times New Roman" w:hAnsi="Times New Roman" w:cs="Times New Roman"/>
                <w:b/>
                <w:bCs/>
                <w:color w:val="000000"/>
                <w:sz w:val="28"/>
                <w:szCs w:val="28"/>
                <w:lang w:eastAsia="ru-RU"/>
              </w:rPr>
              <w:t xml:space="preserve"> годов</w:t>
            </w:r>
          </w:p>
        </w:tc>
      </w:tr>
      <w:tr w:rsidR="00D633C4" w:rsidRPr="00D633C4" w:rsidTr="007F38F1">
        <w:trPr>
          <w:trHeight w:val="315"/>
        </w:trPr>
        <w:tc>
          <w:tcPr>
            <w:tcW w:w="10220" w:type="dxa"/>
            <w:gridSpan w:val="4"/>
            <w:tcBorders>
              <w:top w:val="nil"/>
              <w:left w:val="nil"/>
              <w:bottom w:val="single" w:sz="4" w:space="0" w:color="auto"/>
              <w:right w:val="nil"/>
            </w:tcBorders>
            <w:shd w:val="clear" w:color="auto" w:fill="auto"/>
            <w:noWrap/>
            <w:vAlign w:val="bottom"/>
            <w:hideMark/>
          </w:tcPr>
          <w:p w:rsidR="00D633C4" w:rsidRPr="00D633C4" w:rsidRDefault="00BD6405" w:rsidP="00D633C4">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r w:rsidR="00D633C4" w:rsidRPr="00D633C4">
              <w:rPr>
                <w:rFonts w:ascii="Times New Roman" w:eastAsia="Times New Roman" w:hAnsi="Times New Roman" w:cs="Times New Roman"/>
                <w:b/>
                <w:bCs/>
                <w:color w:val="000000"/>
                <w:sz w:val="24"/>
                <w:szCs w:val="24"/>
                <w:lang w:eastAsia="ru-RU"/>
              </w:rPr>
              <w:t xml:space="preserve"> руб.)</w:t>
            </w:r>
          </w:p>
        </w:tc>
      </w:tr>
      <w:tr w:rsidR="00D633C4" w:rsidRPr="00D633C4" w:rsidTr="007F38F1">
        <w:trPr>
          <w:trHeight w:val="315"/>
        </w:trPr>
        <w:tc>
          <w:tcPr>
            <w:tcW w:w="3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33C4" w:rsidRPr="00D633C4" w:rsidRDefault="00D633C4" w:rsidP="00D633C4">
            <w:pPr>
              <w:spacing w:after="0" w:line="240" w:lineRule="auto"/>
              <w:rPr>
                <w:rFonts w:ascii="Times New Roman" w:eastAsia="Times New Roman" w:hAnsi="Times New Roman" w:cs="Times New Roman"/>
                <w:color w:val="000000"/>
                <w:sz w:val="24"/>
                <w:szCs w:val="24"/>
                <w:lang w:eastAsia="ru-RU"/>
              </w:rPr>
            </w:pPr>
            <w:r w:rsidRPr="00D633C4">
              <w:rPr>
                <w:rFonts w:ascii="Times New Roman" w:eastAsia="Times New Roman" w:hAnsi="Times New Roman" w:cs="Times New Roman"/>
                <w:color w:val="000000"/>
                <w:sz w:val="24"/>
                <w:szCs w:val="24"/>
                <w:lang w:eastAsia="ru-RU"/>
              </w:rPr>
              <w:t> </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33C4" w:rsidRPr="00D633C4" w:rsidRDefault="00D633C4" w:rsidP="00BD6405">
            <w:pPr>
              <w:spacing w:after="0" w:line="240" w:lineRule="auto"/>
              <w:jc w:val="center"/>
              <w:rPr>
                <w:rFonts w:ascii="Times New Roman" w:eastAsia="Times New Roman" w:hAnsi="Times New Roman" w:cs="Times New Roman"/>
                <w:color w:val="000000"/>
                <w:sz w:val="24"/>
                <w:szCs w:val="24"/>
                <w:lang w:eastAsia="ru-RU"/>
              </w:rPr>
            </w:pPr>
            <w:r w:rsidRPr="00D633C4">
              <w:rPr>
                <w:rFonts w:ascii="Times New Roman" w:eastAsia="Times New Roman" w:hAnsi="Times New Roman" w:cs="Times New Roman"/>
                <w:color w:val="000000"/>
                <w:sz w:val="24"/>
                <w:szCs w:val="24"/>
                <w:lang w:eastAsia="ru-RU"/>
              </w:rPr>
              <w:t>20</w:t>
            </w:r>
            <w:r w:rsidR="00BD6405">
              <w:rPr>
                <w:rFonts w:ascii="Times New Roman" w:eastAsia="Times New Roman" w:hAnsi="Times New Roman" w:cs="Times New Roman"/>
                <w:color w:val="000000"/>
                <w:sz w:val="24"/>
                <w:szCs w:val="24"/>
                <w:lang w:eastAsia="ru-RU"/>
              </w:rPr>
              <w:t>20</w:t>
            </w:r>
            <w:r w:rsidRPr="00D633C4">
              <w:rPr>
                <w:rFonts w:ascii="Times New Roman" w:eastAsia="Times New Roman" w:hAnsi="Times New Roman" w:cs="Times New Roman"/>
                <w:color w:val="000000"/>
                <w:sz w:val="24"/>
                <w:szCs w:val="24"/>
                <w:lang w:eastAsia="ru-RU"/>
              </w:rPr>
              <w:t xml:space="preserve"> год</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33C4" w:rsidRPr="00D633C4" w:rsidRDefault="00D633C4" w:rsidP="00BD6405">
            <w:pPr>
              <w:spacing w:after="0" w:line="240" w:lineRule="auto"/>
              <w:jc w:val="center"/>
              <w:rPr>
                <w:rFonts w:ascii="Times New Roman" w:eastAsia="Times New Roman" w:hAnsi="Times New Roman" w:cs="Times New Roman"/>
                <w:color w:val="000000"/>
                <w:sz w:val="24"/>
                <w:szCs w:val="24"/>
                <w:lang w:eastAsia="ru-RU"/>
              </w:rPr>
            </w:pPr>
            <w:r w:rsidRPr="00D633C4">
              <w:rPr>
                <w:rFonts w:ascii="Times New Roman" w:eastAsia="Times New Roman" w:hAnsi="Times New Roman" w:cs="Times New Roman"/>
                <w:color w:val="000000"/>
                <w:sz w:val="24"/>
                <w:szCs w:val="24"/>
                <w:lang w:eastAsia="ru-RU"/>
              </w:rPr>
              <w:t>202</w:t>
            </w:r>
            <w:r w:rsidR="00BD6405">
              <w:rPr>
                <w:rFonts w:ascii="Times New Roman" w:eastAsia="Times New Roman" w:hAnsi="Times New Roman" w:cs="Times New Roman"/>
                <w:color w:val="000000"/>
                <w:sz w:val="24"/>
                <w:szCs w:val="24"/>
                <w:lang w:eastAsia="ru-RU"/>
              </w:rPr>
              <w:t>1</w:t>
            </w:r>
            <w:r w:rsidRPr="00D633C4">
              <w:rPr>
                <w:rFonts w:ascii="Times New Roman" w:eastAsia="Times New Roman" w:hAnsi="Times New Roman" w:cs="Times New Roman"/>
                <w:color w:val="000000"/>
                <w:sz w:val="24"/>
                <w:szCs w:val="24"/>
                <w:lang w:eastAsia="ru-RU"/>
              </w:rPr>
              <w:t xml:space="preserve"> год</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33C4" w:rsidRPr="00D633C4" w:rsidRDefault="00D633C4" w:rsidP="00D633C4">
            <w:pPr>
              <w:spacing w:after="0" w:line="240" w:lineRule="auto"/>
              <w:jc w:val="center"/>
              <w:rPr>
                <w:rFonts w:ascii="Times New Roman" w:eastAsia="Times New Roman" w:hAnsi="Times New Roman" w:cs="Times New Roman"/>
                <w:color w:val="000000"/>
                <w:sz w:val="24"/>
                <w:szCs w:val="24"/>
                <w:lang w:eastAsia="ru-RU"/>
              </w:rPr>
            </w:pPr>
            <w:r w:rsidRPr="00D633C4">
              <w:rPr>
                <w:rFonts w:ascii="Times New Roman" w:eastAsia="Times New Roman" w:hAnsi="Times New Roman" w:cs="Times New Roman"/>
                <w:color w:val="000000"/>
                <w:sz w:val="24"/>
                <w:szCs w:val="24"/>
                <w:lang w:eastAsia="ru-RU"/>
              </w:rPr>
              <w:t>202</w:t>
            </w:r>
            <w:r w:rsidR="00BD6405">
              <w:rPr>
                <w:rFonts w:ascii="Times New Roman" w:eastAsia="Times New Roman" w:hAnsi="Times New Roman" w:cs="Times New Roman"/>
                <w:color w:val="000000"/>
                <w:sz w:val="24"/>
                <w:szCs w:val="24"/>
                <w:lang w:eastAsia="ru-RU"/>
              </w:rPr>
              <w:t>2</w:t>
            </w:r>
            <w:r w:rsidRPr="00D633C4">
              <w:rPr>
                <w:rFonts w:ascii="Times New Roman" w:eastAsia="Times New Roman" w:hAnsi="Times New Roman" w:cs="Times New Roman"/>
                <w:color w:val="000000"/>
                <w:sz w:val="24"/>
                <w:szCs w:val="24"/>
                <w:lang w:eastAsia="ru-RU"/>
              </w:rPr>
              <w:t>1 год</w:t>
            </w:r>
          </w:p>
        </w:tc>
      </w:tr>
      <w:tr w:rsidR="00D633C4" w:rsidRPr="00D633C4" w:rsidTr="007F38F1">
        <w:trPr>
          <w:trHeight w:val="315"/>
        </w:trPr>
        <w:tc>
          <w:tcPr>
            <w:tcW w:w="3275" w:type="dxa"/>
            <w:vMerge/>
            <w:tcBorders>
              <w:top w:val="single" w:sz="4" w:space="0" w:color="auto"/>
              <w:left w:val="single" w:sz="4" w:space="0" w:color="auto"/>
              <w:bottom w:val="single" w:sz="4" w:space="0" w:color="auto"/>
              <w:right w:val="single" w:sz="4" w:space="0" w:color="auto"/>
            </w:tcBorders>
            <w:vAlign w:val="center"/>
            <w:hideMark/>
          </w:tcPr>
          <w:p w:rsidR="00D633C4" w:rsidRPr="00D633C4" w:rsidRDefault="00D633C4" w:rsidP="00D633C4">
            <w:pPr>
              <w:spacing w:after="0" w:line="240" w:lineRule="auto"/>
              <w:rPr>
                <w:rFonts w:ascii="Times New Roman" w:eastAsia="Times New Roman" w:hAnsi="Times New Roman" w:cs="Times New Roman"/>
                <w:color w:val="000000"/>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D633C4" w:rsidRPr="00D633C4" w:rsidRDefault="00D633C4" w:rsidP="00D633C4">
            <w:pPr>
              <w:spacing w:after="0" w:line="240" w:lineRule="auto"/>
              <w:rPr>
                <w:rFonts w:ascii="Times New Roman" w:eastAsia="Times New Roman" w:hAnsi="Times New Roman" w:cs="Times New Roman"/>
                <w:color w:val="000000"/>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633C4" w:rsidRPr="00D633C4" w:rsidRDefault="00D633C4" w:rsidP="00D633C4">
            <w:pPr>
              <w:spacing w:after="0" w:line="240" w:lineRule="auto"/>
              <w:rPr>
                <w:rFonts w:ascii="Times New Roman" w:eastAsia="Times New Roman" w:hAnsi="Times New Roman" w:cs="Times New Roman"/>
                <w:color w:val="000000"/>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633C4" w:rsidRPr="00D633C4" w:rsidRDefault="00D633C4" w:rsidP="00D633C4">
            <w:pPr>
              <w:spacing w:after="0" w:line="240" w:lineRule="auto"/>
              <w:rPr>
                <w:rFonts w:ascii="Times New Roman" w:eastAsia="Times New Roman" w:hAnsi="Times New Roman" w:cs="Times New Roman"/>
                <w:color w:val="000000"/>
                <w:sz w:val="24"/>
                <w:szCs w:val="24"/>
                <w:lang w:eastAsia="ru-RU"/>
              </w:rPr>
            </w:pPr>
          </w:p>
        </w:tc>
      </w:tr>
      <w:tr w:rsidR="00D633C4" w:rsidRPr="00D633C4" w:rsidTr="007F38F1">
        <w:trPr>
          <w:trHeight w:val="276"/>
        </w:trPr>
        <w:tc>
          <w:tcPr>
            <w:tcW w:w="3275" w:type="dxa"/>
            <w:vMerge/>
            <w:tcBorders>
              <w:top w:val="single" w:sz="4" w:space="0" w:color="auto"/>
              <w:left w:val="single" w:sz="4" w:space="0" w:color="auto"/>
              <w:bottom w:val="single" w:sz="4" w:space="0" w:color="auto"/>
              <w:right w:val="single" w:sz="4" w:space="0" w:color="auto"/>
            </w:tcBorders>
            <w:vAlign w:val="center"/>
            <w:hideMark/>
          </w:tcPr>
          <w:p w:rsidR="00D633C4" w:rsidRPr="00D633C4" w:rsidRDefault="00D633C4" w:rsidP="00D633C4">
            <w:pPr>
              <w:spacing w:after="0" w:line="240" w:lineRule="auto"/>
              <w:rPr>
                <w:rFonts w:ascii="Times New Roman" w:eastAsia="Times New Roman" w:hAnsi="Times New Roman" w:cs="Times New Roman"/>
                <w:color w:val="000000"/>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D633C4" w:rsidRPr="00D633C4" w:rsidRDefault="00D633C4" w:rsidP="00D633C4">
            <w:pPr>
              <w:spacing w:after="0" w:line="240" w:lineRule="auto"/>
              <w:rPr>
                <w:rFonts w:ascii="Times New Roman" w:eastAsia="Times New Roman" w:hAnsi="Times New Roman" w:cs="Times New Roman"/>
                <w:color w:val="000000"/>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633C4" w:rsidRPr="00D633C4" w:rsidRDefault="00D633C4" w:rsidP="00D633C4">
            <w:pPr>
              <w:spacing w:after="0" w:line="240" w:lineRule="auto"/>
              <w:rPr>
                <w:rFonts w:ascii="Times New Roman" w:eastAsia="Times New Roman" w:hAnsi="Times New Roman" w:cs="Times New Roman"/>
                <w:color w:val="000000"/>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633C4" w:rsidRPr="00D633C4" w:rsidRDefault="00D633C4" w:rsidP="00D633C4">
            <w:pPr>
              <w:spacing w:after="0" w:line="240" w:lineRule="auto"/>
              <w:rPr>
                <w:rFonts w:ascii="Times New Roman" w:eastAsia="Times New Roman" w:hAnsi="Times New Roman" w:cs="Times New Roman"/>
                <w:color w:val="000000"/>
                <w:sz w:val="24"/>
                <w:szCs w:val="24"/>
                <w:lang w:eastAsia="ru-RU"/>
              </w:rPr>
            </w:pPr>
          </w:p>
        </w:tc>
      </w:tr>
      <w:tr w:rsidR="00D633C4" w:rsidRPr="00D633C4" w:rsidTr="007F38F1">
        <w:trPr>
          <w:trHeight w:val="315"/>
        </w:trPr>
        <w:tc>
          <w:tcPr>
            <w:tcW w:w="3275" w:type="dxa"/>
            <w:tcBorders>
              <w:top w:val="nil"/>
              <w:left w:val="single" w:sz="4" w:space="0" w:color="auto"/>
              <w:bottom w:val="single" w:sz="4" w:space="0" w:color="auto"/>
              <w:right w:val="single" w:sz="4" w:space="0" w:color="auto"/>
            </w:tcBorders>
            <w:shd w:val="clear" w:color="auto" w:fill="auto"/>
            <w:hideMark/>
          </w:tcPr>
          <w:p w:rsidR="00D633C4" w:rsidRPr="00D633C4" w:rsidRDefault="00D633C4" w:rsidP="00D633C4">
            <w:pPr>
              <w:spacing w:after="0" w:line="240" w:lineRule="auto"/>
              <w:rPr>
                <w:rFonts w:ascii="Times New Roman" w:eastAsia="Times New Roman" w:hAnsi="Times New Roman" w:cs="Times New Roman"/>
                <w:b/>
                <w:bCs/>
                <w:color w:val="000000"/>
                <w:sz w:val="24"/>
                <w:szCs w:val="24"/>
                <w:lang w:eastAsia="ru-RU"/>
              </w:rPr>
            </w:pPr>
            <w:r w:rsidRPr="00D633C4">
              <w:rPr>
                <w:rFonts w:ascii="Times New Roman" w:eastAsia="Times New Roman" w:hAnsi="Times New Roman" w:cs="Times New Roman"/>
                <w:b/>
                <w:bCs/>
                <w:color w:val="000000"/>
                <w:sz w:val="24"/>
                <w:szCs w:val="24"/>
                <w:lang w:eastAsia="ru-RU"/>
              </w:rPr>
              <w:t>Доходы – всего:</w:t>
            </w:r>
          </w:p>
        </w:tc>
        <w:tc>
          <w:tcPr>
            <w:tcW w:w="2409" w:type="dxa"/>
            <w:tcBorders>
              <w:top w:val="single" w:sz="4" w:space="0" w:color="auto"/>
              <w:left w:val="nil"/>
              <w:bottom w:val="single" w:sz="4" w:space="0" w:color="auto"/>
              <w:right w:val="single" w:sz="4" w:space="0" w:color="auto"/>
            </w:tcBorders>
            <w:shd w:val="clear" w:color="auto" w:fill="auto"/>
            <w:hideMark/>
          </w:tcPr>
          <w:p w:rsidR="00D633C4" w:rsidRPr="00D633C4" w:rsidRDefault="00BD6405"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620 325 133,60</w:t>
            </w:r>
          </w:p>
        </w:tc>
        <w:tc>
          <w:tcPr>
            <w:tcW w:w="2268" w:type="dxa"/>
            <w:tcBorders>
              <w:top w:val="single" w:sz="4" w:space="0" w:color="auto"/>
              <w:left w:val="nil"/>
              <w:bottom w:val="single" w:sz="4" w:space="0" w:color="auto"/>
              <w:right w:val="single" w:sz="4" w:space="0" w:color="auto"/>
            </w:tcBorders>
            <w:shd w:val="clear" w:color="auto" w:fill="auto"/>
            <w:hideMark/>
          </w:tcPr>
          <w:p w:rsidR="00D633C4" w:rsidRPr="00D633C4" w:rsidRDefault="00BD6405"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559 728 548,40</w:t>
            </w:r>
          </w:p>
        </w:tc>
        <w:tc>
          <w:tcPr>
            <w:tcW w:w="2268" w:type="dxa"/>
            <w:tcBorders>
              <w:top w:val="single" w:sz="4" w:space="0" w:color="auto"/>
              <w:left w:val="nil"/>
              <w:bottom w:val="single" w:sz="4" w:space="0" w:color="auto"/>
              <w:right w:val="single" w:sz="4" w:space="0" w:color="auto"/>
            </w:tcBorders>
            <w:shd w:val="clear" w:color="auto" w:fill="auto"/>
            <w:hideMark/>
          </w:tcPr>
          <w:p w:rsidR="00D633C4" w:rsidRPr="00D633C4" w:rsidRDefault="00BD6405"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571 646 890,40</w:t>
            </w:r>
          </w:p>
        </w:tc>
      </w:tr>
      <w:tr w:rsidR="00D633C4" w:rsidRPr="00D633C4" w:rsidTr="007F38F1">
        <w:trPr>
          <w:trHeight w:val="315"/>
        </w:trPr>
        <w:tc>
          <w:tcPr>
            <w:tcW w:w="3275" w:type="dxa"/>
            <w:tcBorders>
              <w:top w:val="nil"/>
              <w:left w:val="single" w:sz="4" w:space="0" w:color="auto"/>
              <w:bottom w:val="single" w:sz="4" w:space="0" w:color="auto"/>
              <w:right w:val="single" w:sz="4" w:space="0" w:color="auto"/>
            </w:tcBorders>
            <w:shd w:val="clear" w:color="auto" w:fill="auto"/>
            <w:hideMark/>
          </w:tcPr>
          <w:p w:rsidR="00D633C4" w:rsidRPr="00D633C4" w:rsidRDefault="00D633C4" w:rsidP="00D633C4">
            <w:pPr>
              <w:spacing w:after="0" w:line="240" w:lineRule="auto"/>
              <w:rPr>
                <w:rFonts w:ascii="Times New Roman" w:eastAsia="Times New Roman" w:hAnsi="Times New Roman" w:cs="Times New Roman"/>
                <w:color w:val="000000"/>
                <w:sz w:val="24"/>
                <w:szCs w:val="24"/>
                <w:lang w:eastAsia="ru-RU"/>
              </w:rPr>
            </w:pPr>
            <w:r w:rsidRPr="00D633C4">
              <w:rPr>
                <w:rFonts w:ascii="Times New Roman" w:eastAsia="Times New Roman" w:hAnsi="Times New Roman" w:cs="Times New Roman"/>
                <w:color w:val="000000"/>
                <w:sz w:val="24"/>
                <w:szCs w:val="24"/>
                <w:lang w:eastAsia="ru-RU"/>
              </w:rPr>
              <w:t>в том числе:</w:t>
            </w:r>
          </w:p>
        </w:tc>
        <w:tc>
          <w:tcPr>
            <w:tcW w:w="2409" w:type="dxa"/>
            <w:tcBorders>
              <w:top w:val="nil"/>
              <w:left w:val="nil"/>
              <w:bottom w:val="single" w:sz="4" w:space="0" w:color="auto"/>
              <w:right w:val="single" w:sz="4" w:space="0" w:color="auto"/>
            </w:tcBorders>
            <w:shd w:val="clear" w:color="auto" w:fill="auto"/>
            <w:hideMark/>
          </w:tcPr>
          <w:p w:rsidR="00D633C4" w:rsidRPr="00D633C4" w:rsidRDefault="00D633C4" w:rsidP="00D633C4">
            <w:pPr>
              <w:spacing w:after="0" w:line="240" w:lineRule="auto"/>
              <w:jc w:val="center"/>
              <w:rPr>
                <w:rFonts w:ascii="Times New Roman" w:eastAsia="Times New Roman" w:hAnsi="Times New Roman" w:cs="Times New Roman"/>
                <w:color w:val="000000"/>
                <w:sz w:val="24"/>
                <w:szCs w:val="24"/>
                <w:lang w:eastAsia="ru-RU"/>
              </w:rPr>
            </w:pPr>
          </w:p>
        </w:tc>
        <w:tc>
          <w:tcPr>
            <w:tcW w:w="2268" w:type="dxa"/>
            <w:tcBorders>
              <w:top w:val="nil"/>
              <w:left w:val="nil"/>
              <w:bottom w:val="single" w:sz="4" w:space="0" w:color="auto"/>
              <w:right w:val="single" w:sz="4" w:space="0" w:color="auto"/>
            </w:tcBorders>
            <w:shd w:val="clear" w:color="auto" w:fill="auto"/>
            <w:hideMark/>
          </w:tcPr>
          <w:p w:rsidR="00D633C4" w:rsidRPr="00D633C4" w:rsidRDefault="00D633C4" w:rsidP="00D633C4">
            <w:pPr>
              <w:spacing w:after="0" w:line="240" w:lineRule="auto"/>
              <w:jc w:val="center"/>
              <w:rPr>
                <w:rFonts w:ascii="Times New Roman" w:eastAsia="Times New Roman" w:hAnsi="Times New Roman" w:cs="Times New Roman"/>
                <w:color w:val="000000"/>
                <w:sz w:val="24"/>
                <w:szCs w:val="24"/>
                <w:lang w:eastAsia="ru-RU"/>
              </w:rPr>
            </w:pPr>
          </w:p>
        </w:tc>
        <w:tc>
          <w:tcPr>
            <w:tcW w:w="2268" w:type="dxa"/>
            <w:tcBorders>
              <w:top w:val="nil"/>
              <w:left w:val="nil"/>
              <w:bottom w:val="single" w:sz="4" w:space="0" w:color="auto"/>
              <w:right w:val="single" w:sz="4" w:space="0" w:color="auto"/>
            </w:tcBorders>
            <w:shd w:val="clear" w:color="auto" w:fill="auto"/>
            <w:hideMark/>
          </w:tcPr>
          <w:p w:rsidR="00D633C4" w:rsidRPr="00D633C4" w:rsidRDefault="00D633C4" w:rsidP="00D633C4">
            <w:pPr>
              <w:spacing w:after="0" w:line="240" w:lineRule="auto"/>
              <w:jc w:val="center"/>
              <w:rPr>
                <w:rFonts w:ascii="Times New Roman" w:eastAsia="Times New Roman" w:hAnsi="Times New Roman" w:cs="Times New Roman"/>
                <w:color w:val="000000"/>
                <w:sz w:val="24"/>
                <w:szCs w:val="24"/>
                <w:lang w:eastAsia="ru-RU"/>
              </w:rPr>
            </w:pPr>
          </w:p>
        </w:tc>
      </w:tr>
      <w:tr w:rsidR="00D633C4" w:rsidRPr="00D633C4" w:rsidTr="007F38F1">
        <w:trPr>
          <w:trHeight w:val="390"/>
        </w:trPr>
        <w:tc>
          <w:tcPr>
            <w:tcW w:w="3275" w:type="dxa"/>
            <w:tcBorders>
              <w:top w:val="nil"/>
              <w:left w:val="single" w:sz="4" w:space="0" w:color="auto"/>
              <w:bottom w:val="single" w:sz="4" w:space="0" w:color="auto"/>
              <w:right w:val="single" w:sz="4" w:space="0" w:color="auto"/>
            </w:tcBorders>
            <w:shd w:val="clear" w:color="auto" w:fill="auto"/>
            <w:hideMark/>
          </w:tcPr>
          <w:p w:rsidR="00D633C4" w:rsidRPr="00D633C4" w:rsidRDefault="00D633C4" w:rsidP="00D633C4">
            <w:pPr>
              <w:spacing w:after="0" w:line="240" w:lineRule="auto"/>
              <w:rPr>
                <w:rFonts w:ascii="Times New Roman" w:eastAsia="Times New Roman" w:hAnsi="Times New Roman" w:cs="Times New Roman"/>
                <w:color w:val="000000"/>
                <w:sz w:val="24"/>
                <w:szCs w:val="24"/>
                <w:lang w:eastAsia="ru-RU"/>
              </w:rPr>
            </w:pPr>
            <w:r w:rsidRPr="00D633C4">
              <w:rPr>
                <w:rFonts w:ascii="Times New Roman" w:eastAsia="Times New Roman" w:hAnsi="Times New Roman" w:cs="Times New Roman"/>
                <w:color w:val="000000"/>
                <w:sz w:val="24"/>
                <w:szCs w:val="24"/>
                <w:lang w:eastAsia="ru-RU"/>
              </w:rPr>
              <w:t>налоговые доходы</w:t>
            </w:r>
          </w:p>
        </w:tc>
        <w:tc>
          <w:tcPr>
            <w:tcW w:w="2409" w:type="dxa"/>
            <w:tcBorders>
              <w:top w:val="nil"/>
              <w:left w:val="nil"/>
              <w:bottom w:val="single" w:sz="4" w:space="0" w:color="auto"/>
              <w:right w:val="single" w:sz="4" w:space="0" w:color="auto"/>
            </w:tcBorders>
            <w:shd w:val="clear" w:color="auto" w:fill="auto"/>
            <w:hideMark/>
          </w:tcPr>
          <w:p w:rsidR="00D633C4" w:rsidRPr="00D633C4" w:rsidRDefault="00BD6405"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92 953 036,50</w:t>
            </w:r>
          </w:p>
        </w:tc>
        <w:tc>
          <w:tcPr>
            <w:tcW w:w="2268" w:type="dxa"/>
            <w:tcBorders>
              <w:top w:val="nil"/>
              <w:left w:val="nil"/>
              <w:bottom w:val="single" w:sz="4" w:space="0" w:color="auto"/>
              <w:right w:val="single" w:sz="4" w:space="0" w:color="auto"/>
            </w:tcBorders>
            <w:shd w:val="clear" w:color="auto" w:fill="auto"/>
            <w:hideMark/>
          </w:tcPr>
          <w:p w:rsidR="00D633C4" w:rsidRPr="00D633C4" w:rsidRDefault="00BD6405"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92 671 628,19</w:t>
            </w:r>
          </w:p>
        </w:tc>
        <w:tc>
          <w:tcPr>
            <w:tcW w:w="2268" w:type="dxa"/>
            <w:tcBorders>
              <w:top w:val="nil"/>
              <w:left w:val="nil"/>
              <w:bottom w:val="single" w:sz="4" w:space="0" w:color="auto"/>
              <w:right w:val="single" w:sz="4" w:space="0" w:color="auto"/>
            </w:tcBorders>
            <w:shd w:val="clear" w:color="auto" w:fill="auto"/>
            <w:hideMark/>
          </w:tcPr>
          <w:p w:rsidR="00D633C4" w:rsidRPr="00D633C4" w:rsidRDefault="00BD6405"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96 414728,19</w:t>
            </w:r>
          </w:p>
        </w:tc>
      </w:tr>
      <w:tr w:rsidR="00D633C4" w:rsidRPr="00D633C4" w:rsidTr="007F38F1">
        <w:trPr>
          <w:trHeight w:val="315"/>
        </w:trPr>
        <w:tc>
          <w:tcPr>
            <w:tcW w:w="3275" w:type="dxa"/>
            <w:tcBorders>
              <w:top w:val="nil"/>
              <w:left w:val="single" w:sz="4" w:space="0" w:color="auto"/>
              <w:bottom w:val="single" w:sz="4" w:space="0" w:color="auto"/>
              <w:right w:val="single" w:sz="4" w:space="0" w:color="auto"/>
            </w:tcBorders>
            <w:shd w:val="clear" w:color="auto" w:fill="auto"/>
            <w:hideMark/>
          </w:tcPr>
          <w:p w:rsidR="00D633C4" w:rsidRPr="00D633C4" w:rsidRDefault="00D633C4" w:rsidP="00D633C4">
            <w:pPr>
              <w:spacing w:after="0" w:line="240" w:lineRule="auto"/>
              <w:rPr>
                <w:rFonts w:ascii="Times New Roman" w:eastAsia="Times New Roman" w:hAnsi="Times New Roman" w:cs="Times New Roman"/>
                <w:color w:val="000000"/>
                <w:sz w:val="24"/>
                <w:szCs w:val="24"/>
                <w:lang w:eastAsia="ru-RU"/>
              </w:rPr>
            </w:pPr>
            <w:r w:rsidRPr="00D633C4">
              <w:rPr>
                <w:rFonts w:ascii="Times New Roman" w:eastAsia="Times New Roman" w:hAnsi="Times New Roman" w:cs="Times New Roman"/>
                <w:color w:val="000000"/>
                <w:sz w:val="24"/>
                <w:szCs w:val="24"/>
                <w:lang w:eastAsia="ru-RU"/>
              </w:rPr>
              <w:t xml:space="preserve">неналоговые доходы </w:t>
            </w:r>
          </w:p>
        </w:tc>
        <w:tc>
          <w:tcPr>
            <w:tcW w:w="2409" w:type="dxa"/>
            <w:tcBorders>
              <w:top w:val="nil"/>
              <w:left w:val="nil"/>
              <w:bottom w:val="single" w:sz="4" w:space="0" w:color="auto"/>
              <w:right w:val="single" w:sz="4" w:space="0" w:color="auto"/>
            </w:tcBorders>
            <w:shd w:val="clear" w:color="auto" w:fill="auto"/>
            <w:hideMark/>
          </w:tcPr>
          <w:p w:rsidR="00D633C4" w:rsidRPr="00D633C4" w:rsidRDefault="00BD6405"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49 345 400,00</w:t>
            </w:r>
          </w:p>
        </w:tc>
        <w:tc>
          <w:tcPr>
            <w:tcW w:w="2268" w:type="dxa"/>
            <w:tcBorders>
              <w:top w:val="nil"/>
              <w:left w:val="nil"/>
              <w:bottom w:val="single" w:sz="4" w:space="0" w:color="auto"/>
              <w:right w:val="single" w:sz="4" w:space="0" w:color="auto"/>
            </w:tcBorders>
            <w:shd w:val="clear" w:color="auto" w:fill="auto"/>
            <w:hideMark/>
          </w:tcPr>
          <w:p w:rsidR="00D633C4" w:rsidRPr="00D633C4" w:rsidRDefault="00BD6405"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49 348 100,00</w:t>
            </w:r>
          </w:p>
        </w:tc>
        <w:tc>
          <w:tcPr>
            <w:tcW w:w="2268" w:type="dxa"/>
            <w:tcBorders>
              <w:top w:val="nil"/>
              <w:left w:val="nil"/>
              <w:bottom w:val="single" w:sz="4" w:space="0" w:color="auto"/>
              <w:right w:val="single" w:sz="4" w:space="0" w:color="auto"/>
            </w:tcBorders>
            <w:shd w:val="clear" w:color="auto" w:fill="auto"/>
            <w:hideMark/>
          </w:tcPr>
          <w:p w:rsidR="00D633C4" w:rsidRPr="00D633C4" w:rsidRDefault="00BD6405"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49 348 100,00</w:t>
            </w:r>
          </w:p>
        </w:tc>
      </w:tr>
      <w:tr w:rsidR="00D633C4" w:rsidRPr="00D633C4" w:rsidTr="007F38F1">
        <w:trPr>
          <w:trHeight w:val="465"/>
        </w:trPr>
        <w:tc>
          <w:tcPr>
            <w:tcW w:w="3275" w:type="dxa"/>
            <w:tcBorders>
              <w:top w:val="nil"/>
              <w:left w:val="single" w:sz="4" w:space="0" w:color="auto"/>
              <w:bottom w:val="single" w:sz="4" w:space="0" w:color="auto"/>
              <w:right w:val="single" w:sz="4" w:space="0" w:color="auto"/>
            </w:tcBorders>
            <w:shd w:val="clear" w:color="auto" w:fill="auto"/>
            <w:hideMark/>
          </w:tcPr>
          <w:p w:rsidR="00D633C4" w:rsidRPr="00D633C4" w:rsidRDefault="00D633C4" w:rsidP="00D633C4">
            <w:pPr>
              <w:spacing w:after="0" w:line="240" w:lineRule="auto"/>
              <w:rPr>
                <w:rFonts w:ascii="Times New Roman" w:eastAsia="Times New Roman" w:hAnsi="Times New Roman" w:cs="Times New Roman"/>
                <w:color w:val="000000"/>
                <w:sz w:val="24"/>
                <w:szCs w:val="24"/>
                <w:lang w:eastAsia="ru-RU"/>
              </w:rPr>
            </w:pPr>
            <w:r w:rsidRPr="00D633C4">
              <w:rPr>
                <w:rFonts w:ascii="Times New Roman" w:eastAsia="Times New Roman" w:hAnsi="Times New Roman" w:cs="Times New Roman"/>
                <w:color w:val="000000"/>
                <w:sz w:val="24"/>
                <w:szCs w:val="24"/>
                <w:lang w:eastAsia="ru-RU"/>
              </w:rPr>
              <w:t>безвозмездные поступления</w:t>
            </w:r>
          </w:p>
        </w:tc>
        <w:tc>
          <w:tcPr>
            <w:tcW w:w="2409" w:type="dxa"/>
            <w:tcBorders>
              <w:top w:val="nil"/>
              <w:left w:val="nil"/>
              <w:bottom w:val="single" w:sz="4" w:space="0" w:color="auto"/>
              <w:right w:val="single" w:sz="4" w:space="0" w:color="auto"/>
            </w:tcBorders>
            <w:shd w:val="clear" w:color="auto" w:fill="auto"/>
            <w:hideMark/>
          </w:tcPr>
          <w:p w:rsidR="00BD6405" w:rsidRPr="00D633C4" w:rsidRDefault="00BD6405" w:rsidP="00BD640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478 026 697,10</w:t>
            </w:r>
          </w:p>
        </w:tc>
        <w:tc>
          <w:tcPr>
            <w:tcW w:w="2268" w:type="dxa"/>
            <w:tcBorders>
              <w:top w:val="nil"/>
              <w:left w:val="nil"/>
              <w:bottom w:val="single" w:sz="4" w:space="0" w:color="auto"/>
              <w:right w:val="single" w:sz="4" w:space="0" w:color="auto"/>
            </w:tcBorders>
            <w:shd w:val="clear" w:color="auto" w:fill="auto"/>
            <w:hideMark/>
          </w:tcPr>
          <w:p w:rsidR="00D633C4" w:rsidRPr="00D633C4" w:rsidRDefault="00BD6405"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417 708 820,21</w:t>
            </w:r>
          </w:p>
        </w:tc>
        <w:tc>
          <w:tcPr>
            <w:tcW w:w="2268" w:type="dxa"/>
            <w:tcBorders>
              <w:top w:val="nil"/>
              <w:left w:val="nil"/>
              <w:bottom w:val="single" w:sz="4" w:space="0" w:color="auto"/>
              <w:right w:val="single" w:sz="4" w:space="0" w:color="auto"/>
            </w:tcBorders>
            <w:shd w:val="clear" w:color="auto" w:fill="auto"/>
            <w:hideMark/>
          </w:tcPr>
          <w:p w:rsidR="00D633C4" w:rsidRPr="00D633C4" w:rsidRDefault="00FA5020"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425 884 062,21</w:t>
            </w:r>
          </w:p>
        </w:tc>
      </w:tr>
      <w:tr w:rsidR="00D633C4" w:rsidRPr="00D633C4" w:rsidTr="007F38F1">
        <w:trPr>
          <w:trHeight w:val="435"/>
        </w:trPr>
        <w:tc>
          <w:tcPr>
            <w:tcW w:w="3275" w:type="dxa"/>
            <w:tcBorders>
              <w:top w:val="nil"/>
              <w:left w:val="single" w:sz="4" w:space="0" w:color="auto"/>
              <w:bottom w:val="single" w:sz="4" w:space="0" w:color="auto"/>
              <w:right w:val="single" w:sz="4" w:space="0" w:color="auto"/>
            </w:tcBorders>
            <w:shd w:val="clear" w:color="auto" w:fill="auto"/>
            <w:hideMark/>
          </w:tcPr>
          <w:p w:rsidR="00D633C4" w:rsidRPr="00D633C4" w:rsidRDefault="00D633C4" w:rsidP="00D633C4">
            <w:pPr>
              <w:spacing w:after="0" w:line="240" w:lineRule="auto"/>
              <w:rPr>
                <w:rFonts w:ascii="Times New Roman" w:eastAsia="Times New Roman" w:hAnsi="Times New Roman" w:cs="Times New Roman"/>
                <w:b/>
                <w:bCs/>
                <w:color w:val="000000"/>
                <w:sz w:val="24"/>
                <w:szCs w:val="24"/>
                <w:lang w:eastAsia="ru-RU"/>
              </w:rPr>
            </w:pPr>
            <w:r w:rsidRPr="00D633C4">
              <w:rPr>
                <w:rFonts w:ascii="Times New Roman" w:eastAsia="Times New Roman" w:hAnsi="Times New Roman" w:cs="Times New Roman"/>
                <w:b/>
                <w:bCs/>
                <w:color w:val="000000"/>
                <w:sz w:val="24"/>
                <w:szCs w:val="24"/>
                <w:lang w:eastAsia="ru-RU"/>
              </w:rPr>
              <w:t>Расходы - всего</w:t>
            </w:r>
          </w:p>
        </w:tc>
        <w:tc>
          <w:tcPr>
            <w:tcW w:w="2409" w:type="dxa"/>
            <w:tcBorders>
              <w:top w:val="nil"/>
              <w:left w:val="nil"/>
              <w:bottom w:val="single" w:sz="4" w:space="0" w:color="auto"/>
              <w:right w:val="single" w:sz="4" w:space="0" w:color="auto"/>
            </w:tcBorders>
            <w:shd w:val="clear" w:color="auto" w:fill="auto"/>
            <w:hideMark/>
          </w:tcPr>
          <w:p w:rsidR="00D633C4" w:rsidRPr="00D633C4" w:rsidRDefault="00FA5020"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629 094 360,35</w:t>
            </w:r>
          </w:p>
        </w:tc>
        <w:tc>
          <w:tcPr>
            <w:tcW w:w="2268" w:type="dxa"/>
            <w:tcBorders>
              <w:top w:val="nil"/>
              <w:left w:val="nil"/>
              <w:bottom w:val="single" w:sz="4" w:space="0" w:color="auto"/>
              <w:right w:val="single" w:sz="4" w:space="0" w:color="auto"/>
            </w:tcBorders>
            <w:shd w:val="clear" w:color="auto" w:fill="auto"/>
            <w:hideMark/>
          </w:tcPr>
          <w:p w:rsidR="00D633C4" w:rsidRPr="00D633C4" w:rsidRDefault="00FA5020"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573 928 548,40</w:t>
            </w:r>
          </w:p>
        </w:tc>
        <w:tc>
          <w:tcPr>
            <w:tcW w:w="2268" w:type="dxa"/>
            <w:tcBorders>
              <w:top w:val="nil"/>
              <w:left w:val="nil"/>
              <w:bottom w:val="single" w:sz="4" w:space="0" w:color="auto"/>
              <w:right w:val="single" w:sz="4" w:space="0" w:color="auto"/>
            </w:tcBorders>
            <w:shd w:val="clear" w:color="auto" w:fill="auto"/>
            <w:hideMark/>
          </w:tcPr>
          <w:p w:rsidR="00D633C4" w:rsidRPr="00D633C4" w:rsidRDefault="00FA5020"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586 226 890,40</w:t>
            </w:r>
          </w:p>
        </w:tc>
      </w:tr>
      <w:tr w:rsidR="00D633C4" w:rsidRPr="00D633C4" w:rsidTr="007F38F1">
        <w:trPr>
          <w:trHeight w:val="315"/>
        </w:trPr>
        <w:tc>
          <w:tcPr>
            <w:tcW w:w="3275" w:type="dxa"/>
            <w:tcBorders>
              <w:top w:val="nil"/>
              <w:left w:val="single" w:sz="4" w:space="0" w:color="auto"/>
              <w:bottom w:val="single" w:sz="4" w:space="0" w:color="auto"/>
              <w:right w:val="single" w:sz="4" w:space="0" w:color="auto"/>
            </w:tcBorders>
            <w:shd w:val="clear" w:color="auto" w:fill="auto"/>
            <w:hideMark/>
          </w:tcPr>
          <w:p w:rsidR="00D633C4" w:rsidRPr="00D633C4" w:rsidRDefault="00D633C4" w:rsidP="00D633C4">
            <w:pPr>
              <w:spacing w:after="0" w:line="240" w:lineRule="auto"/>
              <w:rPr>
                <w:rFonts w:ascii="Times New Roman" w:eastAsia="Times New Roman" w:hAnsi="Times New Roman" w:cs="Times New Roman"/>
                <w:b/>
                <w:bCs/>
                <w:color w:val="000000"/>
                <w:sz w:val="24"/>
                <w:szCs w:val="24"/>
                <w:lang w:eastAsia="ru-RU"/>
              </w:rPr>
            </w:pPr>
            <w:r w:rsidRPr="00D633C4">
              <w:rPr>
                <w:rFonts w:ascii="Times New Roman" w:eastAsia="Times New Roman" w:hAnsi="Times New Roman" w:cs="Times New Roman"/>
                <w:b/>
                <w:bCs/>
                <w:color w:val="000000"/>
                <w:sz w:val="24"/>
                <w:szCs w:val="24"/>
                <w:lang w:eastAsia="ru-RU"/>
              </w:rPr>
              <w:t>Дефицит</w:t>
            </w:r>
            <w:proofErr w:type="gramStart"/>
            <w:r w:rsidRPr="00D633C4">
              <w:rPr>
                <w:rFonts w:ascii="Times New Roman" w:eastAsia="Times New Roman" w:hAnsi="Times New Roman" w:cs="Times New Roman"/>
                <w:b/>
                <w:bCs/>
                <w:color w:val="000000"/>
                <w:sz w:val="24"/>
                <w:szCs w:val="24"/>
                <w:lang w:eastAsia="ru-RU"/>
              </w:rPr>
              <w:t xml:space="preserve"> (-), </w:t>
            </w:r>
            <w:proofErr w:type="spellStart"/>
            <w:proofErr w:type="gramEnd"/>
            <w:r w:rsidRPr="00D633C4">
              <w:rPr>
                <w:rFonts w:ascii="Times New Roman" w:eastAsia="Times New Roman" w:hAnsi="Times New Roman" w:cs="Times New Roman"/>
                <w:b/>
                <w:bCs/>
                <w:color w:val="000000"/>
                <w:sz w:val="24"/>
                <w:szCs w:val="24"/>
                <w:lang w:eastAsia="ru-RU"/>
              </w:rPr>
              <w:t>профицит</w:t>
            </w:r>
            <w:proofErr w:type="spellEnd"/>
            <w:r w:rsidRPr="00D633C4">
              <w:rPr>
                <w:rFonts w:ascii="Times New Roman" w:eastAsia="Times New Roman" w:hAnsi="Times New Roman" w:cs="Times New Roman"/>
                <w:b/>
                <w:bCs/>
                <w:color w:val="000000"/>
                <w:sz w:val="24"/>
                <w:szCs w:val="24"/>
                <w:lang w:eastAsia="ru-RU"/>
              </w:rPr>
              <w:t xml:space="preserve"> (+)</w:t>
            </w:r>
          </w:p>
        </w:tc>
        <w:tc>
          <w:tcPr>
            <w:tcW w:w="2409" w:type="dxa"/>
            <w:tcBorders>
              <w:top w:val="nil"/>
              <w:left w:val="nil"/>
              <w:bottom w:val="single" w:sz="4" w:space="0" w:color="auto"/>
              <w:right w:val="single" w:sz="4" w:space="0" w:color="auto"/>
            </w:tcBorders>
            <w:shd w:val="clear" w:color="auto" w:fill="auto"/>
            <w:hideMark/>
          </w:tcPr>
          <w:p w:rsidR="00D633C4" w:rsidRPr="00D633C4" w:rsidRDefault="00FA5020"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-8 769 226,75</w:t>
            </w:r>
          </w:p>
        </w:tc>
        <w:tc>
          <w:tcPr>
            <w:tcW w:w="2268" w:type="dxa"/>
            <w:tcBorders>
              <w:top w:val="nil"/>
              <w:left w:val="nil"/>
              <w:bottom w:val="single" w:sz="4" w:space="0" w:color="auto"/>
              <w:right w:val="single" w:sz="4" w:space="0" w:color="auto"/>
            </w:tcBorders>
            <w:shd w:val="clear" w:color="auto" w:fill="auto"/>
            <w:hideMark/>
          </w:tcPr>
          <w:p w:rsidR="00D633C4" w:rsidRPr="00D633C4" w:rsidRDefault="00FA5020"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-14 200 000,00</w:t>
            </w:r>
          </w:p>
        </w:tc>
        <w:tc>
          <w:tcPr>
            <w:tcW w:w="2268" w:type="dxa"/>
            <w:tcBorders>
              <w:top w:val="nil"/>
              <w:left w:val="nil"/>
              <w:bottom w:val="single" w:sz="4" w:space="0" w:color="auto"/>
              <w:right w:val="single" w:sz="4" w:space="0" w:color="auto"/>
            </w:tcBorders>
            <w:shd w:val="clear" w:color="auto" w:fill="auto"/>
            <w:hideMark/>
          </w:tcPr>
          <w:p w:rsidR="00D633C4" w:rsidRPr="00D633C4" w:rsidRDefault="00FA5020" w:rsidP="00D633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-14 580 000,00</w:t>
            </w:r>
          </w:p>
        </w:tc>
      </w:tr>
      <w:bookmarkEnd w:id="28"/>
    </w:tbl>
    <w:p w:rsidR="0093355D" w:rsidRPr="003D7160" w:rsidRDefault="0093355D" w:rsidP="003D7160">
      <w:pPr>
        <w:jc w:val="right"/>
        <w:rPr>
          <w:b/>
          <w:bCs/>
          <w:sz w:val="24"/>
          <w:szCs w:val="24"/>
        </w:rPr>
      </w:pPr>
    </w:p>
    <w:p w:rsidR="0093355D" w:rsidRDefault="0093355D"/>
    <w:p w:rsidR="0093355D" w:rsidRDefault="0093355D"/>
    <w:p w:rsidR="0093355D" w:rsidRDefault="0093355D">
      <w:pPr>
        <w:sectPr w:rsidR="0093355D" w:rsidSect="007F38F1">
          <w:pgSz w:w="11906" w:h="16838" w:code="9"/>
          <w:pgMar w:top="851" w:right="567" w:bottom="1134" w:left="1134" w:header="709" w:footer="709" w:gutter="0"/>
          <w:cols w:space="708"/>
          <w:docGrid w:linePitch="360"/>
        </w:sectPr>
      </w:pPr>
    </w:p>
    <w:p w:rsidR="00D93CB5" w:rsidRPr="007F38F1" w:rsidRDefault="00D93CB5" w:rsidP="00D93CB5">
      <w:pPr>
        <w:pStyle w:val="a3"/>
        <w:spacing w:line="288" w:lineRule="auto"/>
        <w:ind w:right="12"/>
        <w:jc w:val="center"/>
        <w:rPr>
          <w:rFonts w:ascii="Times New Roman" w:hAnsi="Times New Roman" w:cs="Times New Roman"/>
          <w:b/>
          <w:bCs/>
          <w:sz w:val="28"/>
          <w:szCs w:val="28"/>
        </w:rPr>
      </w:pPr>
      <w:r w:rsidRPr="007F38F1">
        <w:rPr>
          <w:rFonts w:ascii="Times New Roman" w:hAnsi="Times New Roman" w:cs="Times New Roman"/>
          <w:b/>
          <w:bCs/>
          <w:sz w:val="28"/>
          <w:szCs w:val="28"/>
          <w:lang w:val="en-US"/>
        </w:rPr>
        <w:lastRenderedPageBreak/>
        <w:t>III</w:t>
      </w:r>
      <w:r w:rsidRPr="007F38F1">
        <w:rPr>
          <w:rFonts w:ascii="Times New Roman" w:hAnsi="Times New Roman" w:cs="Times New Roman"/>
          <w:b/>
          <w:bCs/>
          <w:sz w:val="28"/>
          <w:szCs w:val="28"/>
        </w:rPr>
        <w:t>. Налоговые и неналоговые доходы</w:t>
      </w:r>
    </w:p>
    <w:p w:rsidR="00681605" w:rsidRPr="007F38F1" w:rsidRDefault="00681605" w:rsidP="00D93CB5">
      <w:pPr>
        <w:pStyle w:val="a3"/>
        <w:spacing w:line="24" w:lineRule="atLeast"/>
        <w:ind w:right="12"/>
        <w:jc w:val="center"/>
        <w:rPr>
          <w:rFonts w:ascii="Times New Roman" w:hAnsi="Times New Roman" w:cs="Times New Roman"/>
          <w:b/>
          <w:bCs/>
          <w:sz w:val="28"/>
          <w:szCs w:val="28"/>
        </w:rPr>
      </w:pPr>
    </w:p>
    <w:p w:rsidR="00681605" w:rsidRPr="007F38F1" w:rsidRDefault="00681605" w:rsidP="00681605">
      <w:pPr>
        <w:pStyle w:val="a3"/>
        <w:spacing w:line="24" w:lineRule="atLeast"/>
        <w:ind w:right="12"/>
        <w:jc w:val="both"/>
        <w:rPr>
          <w:rFonts w:ascii="Times New Roman" w:hAnsi="Times New Roman" w:cs="Times New Roman"/>
          <w:bCs/>
          <w:sz w:val="28"/>
          <w:szCs w:val="28"/>
        </w:rPr>
      </w:pPr>
      <w:r w:rsidRPr="007F38F1">
        <w:rPr>
          <w:rFonts w:ascii="Times New Roman" w:hAnsi="Times New Roman" w:cs="Times New Roman"/>
          <w:bCs/>
          <w:sz w:val="28"/>
          <w:szCs w:val="28"/>
        </w:rPr>
        <w:tab/>
      </w:r>
      <w:proofErr w:type="gramStart"/>
      <w:r w:rsidRPr="007F38F1">
        <w:rPr>
          <w:rFonts w:ascii="Times New Roman" w:hAnsi="Times New Roman" w:cs="Times New Roman"/>
          <w:bCs/>
          <w:sz w:val="28"/>
          <w:szCs w:val="28"/>
        </w:rPr>
        <w:t xml:space="preserve">Формирование объема </w:t>
      </w:r>
      <w:r w:rsidR="005A3F84" w:rsidRPr="007F38F1">
        <w:rPr>
          <w:rFonts w:ascii="Times New Roman" w:hAnsi="Times New Roman" w:cs="Times New Roman"/>
          <w:bCs/>
          <w:sz w:val="28"/>
          <w:szCs w:val="28"/>
        </w:rPr>
        <w:t>налоговых и неналоговых</w:t>
      </w:r>
      <w:r w:rsidR="003613FF" w:rsidRPr="007F38F1">
        <w:rPr>
          <w:rFonts w:ascii="Times New Roman" w:hAnsi="Times New Roman" w:cs="Times New Roman"/>
          <w:bCs/>
          <w:sz w:val="28"/>
          <w:szCs w:val="28"/>
        </w:rPr>
        <w:t xml:space="preserve"> </w:t>
      </w:r>
      <w:r w:rsidRPr="007F38F1">
        <w:rPr>
          <w:rFonts w:ascii="Times New Roman" w:hAnsi="Times New Roman" w:cs="Times New Roman"/>
          <w:bCs/>
          <w:sz w:val="28"/>
          <w:szCs w:val="28"/>
        </w:rPr>
        <w:t>доходов районного бюджета на 20</w:t>
      </w:r>
      <w:r w:rsidR="00217184" w:rsidRPr="007F38F1">
        <w:rPr>
          <w:rFonts w:ascii="Times New Roman" w:hAnsi="Times New Roman" w:cs="Times New Roman"/>
          <w:bCs/>
          <w:sz w:val="28"/>
          <w:szCs w:val="28"/>
        </w:rPr>
        <w:t>20</w:t>
      </w:r>
      <w:r w:rsidRPr="007F38F1">
        <w:rPr>
          <w:rFonts w:ascii="Times New Roman" w:hAnsi="Times New Roman" w:cs="Times New Roman"/>
          <w:bCs/>
          <w:sz w:val="28"/>
          <w:szCs w:val="28"/>
        </w:rPr>
        <w:t xml:space="preserve"> год и на плановый период 202</w:t>
      </w:r>
      <w:r w:rsidR="00217184" w:rsidRPr="007F38F1">
        <w:rPr>
          <w:rFonts w:ascii="Times New Roman" w:hAnsi="Times New Roman" w:cs="Times New Roman"/>
          <w:bCs/>
          <w:sz w:val="28"/>
          <w:szCs w:val="28"/>
        </w:rPr>
        <w:t>1</w:t>
      </w:r>
      <w:r w:rsidRPr="007F38F1">
        <w:rPr>
          <w:rFonts w:ascii="Times New Roman" w:hAnsi="Times New Roman" w:cs="Times New Roman"/>
          <w:bCs/>
          <w:sz w:val="28"/>
          <w:szCs w:val="28"/>
        </w:rPr>
        <w:t xml:space="preserve"> и 202</w:t>
      </w:r>
      <w:r w:rsidR="00217184" w:rsidRPr="007F38F1">
        <w:rPr>
          <w:rFonts w:ascii="Times New Roman" w:hAnsi="Times New Roman" w:cs="Times New Roman"/>
          <w:bCs/>
          <w:sz w:val="28"/>
          <w:szCs w:val="28"/>
        </w:rPr>
        <w:t>2</w:t>
      </w:r>
      <w:r w:rsidRPr="007F38F1">
        <w:rPr>
          <w:rFonts w:ascii="Times New Roman" w:hAnsi="Times New Roman" w:cs="Times New Roman"/>
          <w:bCs/>
          <w:sz w:val="28"/>
          <w:szCs w:val="28"/>
        </w:rPr>
        <w:t xml:space="preserve"> годов осуществлялось в условиях </w:t>
      </w:r>
      <w:r w:rsidRPr="007F38F1">
        <w:rPr>
          <w:rFonts w:ascii="Times New Roman" w:hAnsi="Times New Roman" w:cs="Times New Roman"/>
          <w:sz w:val="28"/>
          <w:szCs w:val="28"/>
        </w:rPr>
        <w:t>стабильности федерального  законодательства в отношении перечня налогов и сборов,</w:t>
      </w:r>
      <w:r w:rsidR="003613FF" w:rsidRPr="007F38F1">
        <w:rPr>
          <w:rFonts w:ascii="Times New Roman" w:hAnsi="Times New Roman" w:cs="Times New Roman"/>
          <w:sz w:val="28"/>
          <w:szCs w:val="28"/>
        </w:rPr>
        <w:t xml:space="preserve"> з</w:t>
      </w:r>
      <w:r w:rsidRPr="007F38F1">
        <w:rPr>
          <w:rFonts w:ascii="Times New Roman" w:hAnsi="Times New Roman" w:cs="Times New Roman"/>
          <w:sz w:val="28"/>
          <w:szCs w:val="28"/>
        </w:rPr>
        <w:t>ачисляемых в местные бюджеты, а так же размера ставок налогов и сборов и нормативов их зачислений в местные бюджеты, что позволило составить максимально точный прогноз поступлений данного вида доходов.</w:t>
      </w:r>
      <w:proofErr w:type="gramEnd"/>
    </w:p>
    <w:p w:rsidR="00D93CB5" w:rsidRPr="007F38F1" w:rsidRDefault="00D93CB5" w:rsidP="00D93CB5">
      <w:pPr>
        <w:spacing w:line="24" w:lineRule="atLeast"/>
        <w:ind w:firstLine="708"/>
        <w:jc w:val="both"/>
        <w:rPr>
          <w:rFonts w:ascii="Times New Roman" w:hAnsi="Times New Roman" w:cs="Times New Roman"/>
          <w:sz w:val="28"/>
          <w:szCs w:val="28"/>
        </w:rPr>
      </w:pPr>
      <w:r w:rsidRPr="007F38F1">
        <w:rPr>
          <w:rFonts w:ascii="Times New Roman" w:hAnsi="Times New Roman" w:cs="Times New Roman"/>
          <w:sz w:val="28"/>
          <w:szCs w:val="28"/>
        </w:rPr>
        <w:t xml:space="preserve">Динамика налоговых и неналоговых доходов представлена в </w:t>
      </w:r>
      <w:r w:rsidR="003613FF" w:rsidRPr="007F38F1">
        <w:rPr>
          <w:rFonts w:ascii="Times New Roman" w:hAnsi="Times New Roman" w:cs="Times New Roman"/>
          <w:sz w:val="28"/>
          <w:szCs w:val="28"/>
        </w:rPr>
        <w:t xml:space="preserve">нижеследующей </w:t>
      </w:r>
      <w:r w:rsidRPr="007F38F1">
        <w:rPr>
          <w:rFonts w:ascii="Times New Roman" w:hAnsi="Times New Roman" w:cs="Times New Roman"/>
          <w:sz w:val="28"/>
          <w:szCs w:val="28"/>
        </w:rPr>
        <w:t>таблице.</w:t>
      </w:r>
    </w:p>
    <w:p w:rsidR="00D93CB5" w:rsidRPr="007F38F1" w:rsidRDefault="00D93CB5" w:rsidP="00D93CB5">
      <w:pPr>
        <w:pStyle w:val="a3"/>
        <w:jc w:val="center"/>
        <w:rPr>
          <w:rFonts w:ascii="Times New Roman" w:hAnsi="Times New Roman" w:cs="Times New Roman"/>
          <w:b/>
          <w:bCs/>
          <w:sz w:val="24"/>
          <w:szCs w:val="24"/>
        </w:rPr>
      </w:pPr>
      <w:r w:rsidRPr="007F38F1">
        <w:rPr>
          <w:rFonts w:ascii="Times New Roman" w:hAnsi="Times New Roman" w:cs="Times New Roman"/>
          <w:b/>
          <w:bCs/>
          <w:sz w:val="24"/>
          <w:szCs w:val="24"/>
        </w:rPr>
        <w:t xml:space="preserve">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18"/>
        <w:gridCol w:w="1525"/>
        <w:gridCol w:w="1626"/>
        <w:gridCol w:w="1626"/>
        <w:gridCol w:w="1626"/>
      </w:tblGrid>
      <w:tr w:rsidR="003613FF" w:rsidRPr="007F38F1" w:rsidTr="00A07CC5">
        <w:trPr>
          <w:trHeight w:val="654"/>
        </w:trPr>
        <w:tc>
          <w:tcPr>
            <w:tcW w:w="0" w:type="auto"/>
            <w:vAlign w:val="center"/>
          </w:tcPr>
          <w:p w:rsidR="003613FF" w:rsidRPr="007F38F1" w:rsidRDefault="003613FF" w:rsidP="00A07CC5">
            <w:pPr>
              <w:spacing w:after="0" w:line="240" w:lineRule="auto"/>
              <w:jc w:val="center"/>
              <w:rPr>
                <w:rFonts w:ascii="Times New Roman" w:hAnsi="Times New Roman" w:cs="Times New Roman"/>
                <w:b/>
                <w:bCs/>
                <w:sz w:val="24"/>
                <w:szCs w:val="24"/>
              </w:rPr>
            </w:pPr>
            <w:r w:rsidRPr="007F38F1">
              <w:rPr>
                <w:rFonts w:ascii="Times New Roman" w:hAnsi="Times New Roman" w:cs="Times New Roman"/>
                <w:b/>
                <w:bCs/>
                <w:sz w:val="24"/>
                <w:szCs w:val="24"/>
              </w:rPr>
              <w:t>Показатель</w:t>
            </w:r>
          </w:p>
        </w:tc>
        <w:tc>
          <w:tcPr>
            <w:tcW w:w="0" w:type="auto"/>
            <w:vAlign w:val="center"/>
          </w:tcPr>
          <w:p w:rsidR="003613FF" w:rsidRPr="007F38F1" w:rsidRDefault="003613FF" w:rsidP="00A07CC5">
            <w:pPr>
              <w:spacing w:after="0" w:line="240" w:lineRule="auto"/>
              <w:jc w:val="center"/>
              <w:rPr>
                <w:rFonts w:ascii="Times New Roman" w:hAnsi="Times New Roman" w:cs="Times New Roman"/>
                <w:b/>
                <w:bCs/>
                <w:lang w:eastAsia="ru-RU"/>
              </w:rPr>
            </w:pPr>
            <w:r w:rsidRPr="007F38F1">
              <w:rPr>
                <w:rFonts w:ascii="Times New Roman" w:hAnsi="Times New Roman" w:cs="Times New Roman"/>
                <w:b/>
                <w:bCs/>
                <w:lang w:eastAsia="ru-RU"/>
              </w:rPr>
              <w:t>201</w:t>
            </w:r>
            <w:r w:rsidR="00217184" w:rsidRPr="007F38F1">
              <w:rPr>
                <w:rFonts w:ascii="Times New Roman" w:hAnsi="Times New Roman" w:cs="Times New Roman"/>
                <w:b/>
                <w:bCs/>
                <w:lang w:val="en-US" w:eastAsia="ru-RU"/>
              </w:rPr>
              <w:t>9</w:t>
            </w:r>
            <w:r w:rsidRPr="007F38F1">
              <w:rPr>
                <w:rFonts w:ascii="Times New Roman" w:hAnsi="Times New Roman" w:cs="Times New Roman"/>
                <w:b/>
                <w:bCs/>
                <w:lang w:eastAsia="ru-RU"/>
              </w:rPr>
              <w:t xml:space="preserve"> год </w:t>
            </w:r>
          </w:p>
          <w:p w:rsidR="003613FF" w:rsidRPr="007F38F1" w:rsidRDefault="003613FF" w:rsidP="003613FF">
            <w:pPr>
              <w:spacing w:after="0" w:line="240" w:lineRule="auto"/>
              <w:jc w:val="center"/>
              <w:rPr>
                <w:rFonts w:ascii="Times New Roman" w:hAnsi="Times New Roman" w:cs="Times New Roman"/>
                <w:b/>
                <w:bCs/>
              </w:rPr>
            </w:pPr>
            <w:r w:rsidRPr="007F38F1">
              <w:rPr>
                <w:rFonts w:ascii="Times New Roman" w:hAnsi="Times New Roman" w:cs="Times New Roman"/>
                <w:b/>
                <w:bCs/>
                <w:lang w:eastAsia="ru-RU"/>
              </w:rPr>
              <w:t>(утверждено)</w:t>
            </w:r>
          </w:p>
        </w:tc>
        <w:tc>
          <w:tcPr>
            <w:tcW w:w="0" w:type="auto"/>
            <w:vAlign w:val="center"/>
          </w:tcPr>
          <w:p w:rsidR="003613FF" w:rsidRPr="007F38F1" w:rsidRDefault="003613FF" w:rsidP="00217184">
            <w:pPr>
              <w:spacing w:after="0" w:line="240" w:lineRule="auto"/>
              <w:jc w:val="center"/>
              <w:rPr>
                <w:rFonts w:ascii="Times New Roman" w:hAnsi="Times New Roman" w:cs="Times New Roman"/>
                <w:b/>
                <w:bCs/>
              </w:rPr>
            </w:pPr>
            <w:r w:rsidRPr="007F38F1">
              <w:rPr>
                <w:rFonts w:ascii="Times New Roman" w:hAnsi="Times New Roman" w:cs="Times New Roman"/>
                <w:b/>
                <w:bCs/>
              </w:rPr>
              <w:t>20</w:t>
            </w:r>
            <w:proofErr w:type="spellStart"/>
            <w:r w:rsidR="00217184" w:rsidRPr="007F38F1">
              <w:rPr>
                <w:rFonts w:ascii="Times New Roman" w:hAnsi="Times New Roman" w:cs="Times New Roman"/>
                <w:b/>
                <w:bCs/>
                <w:lang w:val="en-US"/>
              </w:rPr>
              <w:t>20</w:t>
            </w:r>
            <w:proofErr w:type="spellEnd"/>
            <w:r w:rsidRPr="007F38F1">
              <w:rPr>
                <w:rFonts w:ascii="Times New Roman" w:hAnsi="Times New Roman" w:cs="Times New Roman"/>
                <w:b/>
                <w:bCs/>
              </w:rPr>
              <w:t xml:space="preserve"> год (проект)</w:t>
            </w:r>
          </w:p>
        </w:tc>
        <w:tc>
          <w:tcPr>
            <w:tcW w:w="0" w:type="auto"/>
            <w:vAlign w:val="center"/>
          </w:tcPr>
          <w:p w:rsidR="003613FF" w:rsidRPr="007F38F1" w:rsidRDefault="003613FF" w:rsidP="00217184">
            <w:pPr>
              <w:spacing w:after="0" w:line="240" w:lineRule="auto"/>
              <w:jc w:val="center"/>
              <w:rPr>
                <w:rFonts w:ascii="Times New Roman" w:hAnsi="Times New Roman" w:cs="Times New Roman"/>
                <w:b/>
                <w:bCs/>
              </w:rPr>
            </w:pPr>
            <w:r w:rsidRPr="007F38F1">
              <w:rPr>
                <w:rFonts w:ascii="Times New Roman" w:hAnsi="Times New Roman" w:cs="Times New Roman"/>
                <w:b/>
                <w:bCs/>
              </w:rPr>
              <w:t>202</w:t>
            </w:r>
            <w:r w:rsidR="00217184" w:rsidRPr="007F38F1">
              <w:rPr>
                <w:rFonts w:ascii="Times New Roman" w:hAnsi="Times New Roman" w:cs="Times New Roman"/>
                <w:b/>
                <w:bCs/>
                <w:lang w:val="en-US"/>
              </w:rPr>
              <w:t>1</w:t>
            </w:r>
            <w:r w:rsidRPr="007F38F1">
              <w:rPr>
                <w:rFonts w:ascii="Times New Roman" w:hAnsi="Times New Roman" w:cs="Times New Roman"/>
                <w:b/>
                <w:bCs/>
              </w:rPr>
              <w:t xml:space="preserve"> год (проект)</w:t>
            </w:r>
          </w:p>
        </w:tc>
        <w:tc>
          <w:tcPr>
            <w:tcW w:w="0" w:type="auto"/>
            <w:vAlign w:val="center"/>
          </w:tcPr>
          <w:p w:rsidR="003613FF" w:rsidRPr="007F38F1" w:rsidRDefault="003613FF" w:rsidP="00217184">
            <w:pPr>
              <w:spacing w:after="0" w:line="240" w:lineRule="auto"/>
              <w:jc w:val="center"/>
              <w:rPr>
                <w:rFonts w:ascii="Times New Roman" w:hAnsi="Times New Roman" w:cs="Times New Roman"/>
                <w:b/>
                <w:bCs/>
              </w:rPr>
            </w:pPr>
            <w:r w:rsidRPr="007F38F1">
              <w:rPr>
                <w:rFonts w:ascii="Times New Roman" w:hAnsi="Times New Roman" w:cs="Times New Roman"/>
                <w:b/>
                <w:bCs/>
              </w:rPr>
              <w:t>202</w:t>
            </w:r>
            <w:r w:rsidR="00217184" w:rsidRPr="007F38F1">
              <w:rPr>
                <w:rFonts w:ascii="Times New Roman" w:hAnsi="Times New Roman" w:cs="Times New Roman"/>
                <w:b/>
                <w:bCs/>
                <w:lang w:val="en-US"/>
              </w:rPr>
              <w:t>2</w:t>
            </w:r>
            <w:r w:rsidRPr="007F38F1">
              <w:rPr>
                <w:rFonts w:ascii="Times New Roman" w:hAnsi="Times New Roman" w:cs="Times New Roman"/>
                <w:b/>
                <w:bCs/>
              </w:rPr>
              <w:t xml:space="preserve"> год (проект)</w:t>
            </w:r>
          </w:p>
        </w:tc>
      </w:tr>
      <w:tr w:rsidR="003613FF" w:rsidRPr="007F38F1" w:rsidTr="00A07CC5">
        <w:tc>
          <w:tcPr>
            <w:tcW w:w="0" w:type="auto"/>
          </w:tcPr>
          <w:p w:rsidR="003613FF" w:rsidRPr="007F38F1" w:rsidRDefault="003613FF" w:rsidP="00A07CC5">
            <w:pPr>
              <w:spacing w:after="0" w:line="240" w:lineRule="auto"/>
              <w:rPr>
                <w:rFonts w:ascii="Times New Roman" w:hAnsi="Times New Roman" w:cs="Times New Roman"/>
                <w:b/>
                <w:sz w:val="24"/>
                <w:szCs w:val="24"/>
              </w:rPr>
            </w:pPr>
          </w:p>
          <w:p w:rsidR="003613FF" w:rsidRPr="007F38F1" w:rsidRDefault="003613FF" w:rsidP="00A07CC5">
            <w:pPr>
              <w:spacing w:after="0" w:line="240" w:lineRule="auto"/>
              <w:rPr>
                <w:rFonts w:ascii="Times New Roman" w:hAnsi="Times New Roman" w:cs="Times New Roman"/>
                <w:b/>
                <w:sz w:val="24"/>
                <w:szCs w:val="24"/>
              </w:rPr>
            </w:pPr>
            <w:r w:rsidRPr="007F38F1">
              <w:rPr>
                <w:rFonts w:ascii="Times New Roman" w:hAnsi="Times New Roman" w:cs="Times New Roman"/>
                <w:b/>
                <w:sz w:val="24"/>
                <w:szCs w:val="24"/>
              </w:rPr>
              <w:t>Налоговые и неналоговые доходы</w:t>
            </w:r>
          </w:p>
          <w:p w:rsidR="003613FF" w:rsidRPr="007F38F1" w:rsidRDefault="003613FF" w:rsidP="00A07CC5">
            <w:pPr>
              <w:spacing w:after="0" w:line="240" w:lineRule="auto"/>
              <w:rPr>
                <w:rFonts w:ascii="Times New Roman" w:hAnsi="Times New Roman" w:cs="Times New Roman"/>
                <w:b/>
                <w:sz w:val="24"/>
                <w:szCs w:val="24"/>
              </w:rPr>
            </w:pPr>
          </w:p>
        </w:tc>
        <w:tc>
          <w:tcPr>
            <w:tcW w:w="0" w:type="auto"/>
            <w:vAlign w:val="center"/>
          </w:tcPr>
          <w:p w:rsidR="003613FF" w:rsidRPr="007F38F1" w:rsidRDefault="00646E70" w:rsidP="00A07CC5">
            <w:pPr>
              <w:spacing w:after="0" w:line="240" w:lineRule="auto"/>
              <w:jc w:val="center"/>
              <w:rPr>
                <w:rFonts w:ascii="Times New Roman" w:hAnsi="Times New Roman" w:cs="Times New Roman"/>
                <w:sz w:val="24"/>
                <w:szCs w:val="24"/>
              </w:rPr>
            </w:pPr>
            <w:r w:rsidRPr="007F38F1">
              <w:rPr>
                <w:rFonts w:ascii="Times New Roman" w:hAnsi="Times New Roman" w:cs="Times New Roman"/>
                <w:sz w:val="24"/>
                <w:szCs w:val="24"/>
                <w:lang w:val="en-US"/>
              </w:rPr>
              <w:t>140</w:t>
            </w:r>
            <w:r w:rsidRPr="007F38F1">
              <w:rPr>
                <w:rFonts w:ascii="Times New Roman" w:hAnsi="Times New Roman" w:cs="Times New Roman"/>
                <w:sz w:val="24"/>
                <w:szCs w:val="24"/>
              </w:rPr>
              <w:t xml:space="preserve"> </w:t>
            </w:r>
            <w:r w:rsidRPr="007F38F1">
              <w:rPr>
                <w:rFonts w:ascii="Times New Roman" w:hAnsi="Times New Roman" w:cs="Times New Roman"/>
                <w:sz w:val="24"/>
                <w:szCs w:val="24"/>
                <w:lang w:val="en-US"/>
              </w:rPr>
              <w:t>250,5</w:t>
            </w:r>
          </w:p>
        </w:tc>
        <w:tc>
          <w:tcPr>
            <w:tcW w:w="0" w:type="auto"/>
            <w:vAlign w:val="center"/>
          </w:tcPr>
          <w:p w:rsidR="003613FF" w:rsidRPr="007F38F1" w:rsidRDefault="00646E70" w:rsidP="00A07CC5">
            <w:pPr>
              <w:spacing w:after="0" w:line="240" w:lineRule="auto"/>
              <w:jc w:val="center"/>
              <w:rPr>
                <w:rFonts w:ascii="Times New Roman" w:hAnsi="Times New Roman" w:cs="Times New Roman"/>
                <w:sz w:val="24"/>
                <w:szCs w:val="24"/>
              </w:rPr>
            </w:pPr>
            <w:r w:rsidRPr="007F38F1">
              <w:rPr>
                <w:rFonts w:ascii="Times New Roman" w:hAnsi="Times New Roman" w:cs="Times New Roman"/>
                <w:sz w:val="24"/>
                <w:szCs w:val="24"/>
              </w:rPr>
              <w:t>142 298,4</w:t>
            </w:r>
          </w:p>
        </w:tc>
        <w:tc>
          <w:tcPr>
            <w:tcW w:w="0" w:type="auto"/>
            <w:vAlign w:val="center"/>
          </w:tcPr>
          <w:p w:rsidR="003613FF" w:rsidRPr="007F38F1" w:rsidRDefault="00646E70" w:rsidP="00A07CC5">
            <w:pPr>
              <w:spacing w:after="0" w:line="240" w:lineRule="auto"/>
              <w:jc w:val="center"/>
              <w:rPr>
                <w:rFonts w:ascii="Times New Roman" w:hAnsi="Times New Roman" w:cs="Times New Roman"/>
                <w:sz w:val="24"/>
                <w:szCs w:val="24"/>
              </w:rPr>
            </w:pPr>
            <w:r w:rsidRPr="007F38F1">
              <w:rPr>
                <w:rFonts w:ascii="Times New Roman" w:hAnsi="Times New Roman" w:cs="Times New Roman"/>
                <w:sz w:val="24"/>
                <w:szCs w:val="24"/>
              </w:rPr>
              <w:t>142 019,7</w:t>
            </w:r>
          </w:p>
        </w:tc>
        <w:tc>
          <w:tcPr>
            <w:tcW w:w="0" w:type="auto"/>
            <w:vAlign w:val="center"/>
          </w:tcPr>
          <w:p w:rsidR="003613FF" w:rsidRPr="007F38F1" w:rsidRDefault="00646E70" w:rsidP="00A07CC5">
            <w:pPr>
              <w:spacing w:after="0" w:line="240" w:lineRule="auto"/>
              <w:jc w:val="center"/>
              <w:rPr>
                <w:rFonts w:ascii="Times New Roman" w:hAnsi="Times New Roman" w:cs="Times New Roman"/>
                <w:sz w:val="24"/>
                <w:szCs w:val="24"/>
              </w:rPr>
            </w:pPr>
            <w:r w:rsidRPr="007F38F1">
              <w:rPr>
                <w:rFonts w:ascii="Times New Roman" w:hAnsi="Times New Roman" w:cs="Times New Roman"/>
                <w:sz w:val="24"/>
                <w:szCs w:val="24"/>
              </w:rPr>
              <w:t>145 762,8</w:t>
            </w:r>
          </w:p>
        </w:tc>
      </w:tr>
      <w:tr w:rsidR="003613FF" w:rsidRPr="007F38F1" w:rsidTr="00A07CC5">
        <w:tc>
          <w:tcPr>
            <w:tcW w:w="0" w:type="auto"/>
          </w:tcPr>
          <w:p w:rsidR="003613FF" w:rsidRPr="007F38F1" w:rsidRDefault="003613FF" w:rsidP="00A07CC5">
            <w:pPr>
              <w:spacing w:after="0" w:line="240" w:lineRule="auto"/>
              <w:rPr>
                <w:rFonts w:ascii="Times New Roman" w:hAnsi="Times New Roman" w:cs="Times New Roman"/>
                <w:b/>
                <w:sz w:val="24"/>
                <w:szCs w:val="24"/>
              </w:rPr>
            </w:pPr>
            <w:r w:rsidRPr="007F38F1">
              <w:rPr>
                <w:rFonts w:ascii="Times New Roman" w:hAnsi="Times New Roman" w:cs="Times New Roman"/>
                <w:b/>
                <w:sz w:val="24"/>
                <w:szCs w:val="24"/>
              </w:rPr>
              <w:t>Темпы роста доходов к предыдущему году, %</w:t>
            </w:r>
          </w:p>
        </w:tc>
        <w:tc>
          <w:tcPr>
            <w:tcW w:w="0" w:type="auto"/>
            <w:vAlign w:val="center"/>
          </w:tcPr>
          <w:p w:rsidR="003613FF" w:rsidRPr="007F38F1" w:rsidRDefault="003613FF" w:rsidP="00A07CC5">
            <w:pPr>
              <w:spacing w:after="0" w:line="240" w:lineRule="auto"/>
              <w:jc w:val="center"/>
              <w:rPr>
                <w:rFonts w:ascii="Times New Roman" w:hAnsi="Times New Roman" w:cs="Times New Roman"/>
                <w:sz w:val="24"/>
                <w:szCs w:val="24"/>
              </w:rPr>
            </w:pPr>
          </w:p>
          <w:p w:rsidR="003613FF" w:rsidRPr="007F38F1" w:rsidRDefault="003613FF" w:rsidP="003613FF">
            <w:pPr>
              <w:spacing w:after="0" w:line="240" w:lineRule="auto"/>
              <w:jc w:val="center"/>
              <w:rPr>
                <w:rFonts w:ascii="Times New Roman" w:hAnsi="Times New Roman" w:cs="Times New Roman"/>
                <w:sz w:val="24"/>
                <w:szCs w:val="24"/>
              </w:rPr>
            </w:pPr>
          </w:p>
        </w:tc>
        <w:tc>
          <w:tcPr>
            <w:tcW w:w="0" w:type="auto"/>
            <w:vAlign w:val="center"/>
          </w:tcPr>
          <w:p w:rsidR="003613FF" w:rsidRPr="007F38F1" w:rsidRDefault="00646E70" w:rsidP="00A07CC5">
            <w:pPr>
              <w:spacing w:after="0" w:line="240" w:lineRule="auto"/>
              <w:jc w:val="center"/>
              <w:rPr>
                <w:rFonts w:ascii="Times New Roman" w:hAnsi="Times New Roman" w:cs="Times New Roman"/>
                <w:sz w:val="24"/>
                <w:szCs w:val="24"/>
              </w:rPr>
            </w:pPr>
            <w:r w:rsidRPr="007F38F1">
              <w:rPr>
                <w:rFonts w:ascii="Times New Roman" w:hAnsi="Times New Roman" w:cs="Times New Roman"/>
                <w:sz w:val="24"/>
                <w:szCs w:val="24"/>
              </w:rPr>
              <w:t>101,5</w:t>
            </w:r>
          </w:p>
        </w:tc>
        <w:tc>
          <w:tcPr>
            <w:tcW w:w="0" w:type="auto"/>
            <w:vAlign w:val="center"/>
          </w:tcPr>
          <w:p w:rsidR="003613FF" w:rsidRPr="007F38F1" w:rsidRDefault="00646E70" w:rsidP="00A07CC5">
            <w:pPr>
              <w:spacing w:after="0" w:line="240" w:lineRule="auto"/>
              <w:jc w:val="center"/>
              <w:rPr>
                <w:rFonts w:ascii="Times New Roman" w:hAnsi="Times New Roman" w:cs="Times New Roman"/>
                <w:sz w:val="24"/>
                <w:szCs w:val="24"/>
              </w:rPr>
            </w:pPr>
            <w:r w:rsidRPr="007F38F1">
              <w:rPr>
                <w:rFonts w:ascii="Times New Roman" w:hAnsi="Times New Roman" w:cs="Times New Roman"/>
                <w:sz w:val="24"/>
                <w:szCs w:val="24"/>
              </w:rPr>
              <w:t>99,8</w:t>
            </w:r>
          </w:p>
        </w:tc>
        <w:tc>
          <w:tcPr>
            <w:tcW w:w="0" w:type="auto"/>
            <w:vAlign w:val="center"/>
          </w:tcPr>
          <w:p w:rsidR="003613FF" w:rsidRPr="007F38F1" w:rsidRDefault="00646E70" w:rsidP="00A07CC5">
            <w:pPr>
              <w:spacing w:after="0" w:line="240" w:lineRule="auto"/>
              <w:jc w:val="center"/>
              <w:rPr>
                <w:rFonts w:ascii="Times New Roman" w:hAnsi="Times New Roman" w:cs="Times New Roman"/>
                <w:sz w:val="24"/>
                <w:szCs w:val="24"/>
              </w:rPr>
            </w:pPr>
            <w:r w:rsidRPr="007F38F1">
              <w:rPr>
                <w:rFonts w:ascii="Times New Roman" w:hAnsi="Times New Roman" w:cs="Times New Roman"/>
                <w:sz w:val="24"/>
                <w:szCs w:val="24"/>
              </w:rPr>
              <w:t>102,6</w:t>
            </w:r>
          </w:p>
        </w:tc>
      </w:tr>
    </w:tbl>
    <w:p w:rsidR="00D93CB5" w:rsidRPr="007F38F1" w:rsidRDefault="00D93CB5" w:rsidP="00D93CB5">
      <w:pPr>
        <w:pStyle w:val="a3"/>
        <w:jc w:val="center"/>
        <w:rPr>
          <w:rFonts w:ascii="Times New Roman" w:hAnsi="Times New Roman" w:cs="Times New Roman"/>
          <w:b/>
          <w:bCs/>
          <w:sz w:val="28"/>
          <w:szCs w:val="28"/>
        </w:rPr>
      </w:pPr>
    </w:p>
    <w:p w:rsidR="00D93CB5" w:rsidRPr="007F38F1" w:rsidRDefault="00D93CB5" w:rsidP="00D93CB5">
      <w:pPr>
        <w:spacing w:after="0" w:line="240" w:lineRule="auto"/>
        <w:ind w:firstLine="708"/>
        <w:jc w:val="both"/>
        <w:rPr>
          <w:rFonts w:ascii="Times New Roman" w:hAnsi="Times New Roman" w:cs="Times New Roman"/>
          <w:sz w:val="28"/>
          <w:szCs w:val="28"/>
        </w:rPr>
      </w:pPr>
    </w:p>
    <w:p w:rsidR="003613FF" w:rsidRPr="007F38F1" w:rsidRDefault="003613FF" w:rsidP="007F38F1">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На 20</w:t>
      </w:r>
      <w:r w:rsidR="00646E70" w:rsidRPr="007F38F1">
        <w:rPr>
          <w:rFonts w:ascii="Times New Roman" w:hAnsi="Times New Roman" w:cs="Times New Roman"/>
          <w:sz w:val="28"/>
          <w:szCs w:val="28"/>
        </w:rPr>
        <w:t>20</w:t>
      </w:r>
      <w:r w:rsidRPr="007F38F1">
        <w:rPr>
          <w:rFonts w:ascii="Times New Roman" w:hAnsi="Times New Roman" w:cs="Times New Roman"/>
          <w:sz w:val="28"/>
          <w:szCs w:val="28"/>
        </w:rPr>
        <w:t xml:space="preserve"> год поступление  налоговых и неналоговых доходов районного бюджета прогнозируются в сумме </w:t>
      </w:r>
      <w:r w:rsidR="00646E70" w:rsidRPr="007F38F1">
        <w:rPr>
          <w:rFonts w:ascii="Times New Roman" w:hAnsi="Times New Roman" w:cs="Times New Roman"/>
          <w:sz w:val="28"/>
          <w:szCs w:val="28"/>
        </w:rPr>
        <w:t>142 298,4</w:t>
      </w:r>
      <w:r w:rsidRPr="007F38F1">
        <w:rPr>
          <w:rFonts w:ascii="Times New Roman" w:hAnsi="Times New Roman" w:cs="Times New Roman"/>
          <w:sz w:val="28"/>
          <w:szCs w:val="28"/>
        </w:rPr>
        <w:t xml:space="preserve"> тыс. рублей. По сравнению с утвержденным на 20</w:t>
      </w:r>
      <w:r w:rsidR="00646E70" w:rsidRPr="007F38F1">
        <w:rPr>
          <w:rFonts w:ascii="Times New Roman" w:hAnsi="Times New Roman" w:cs="Times New Roman"/>
          <w:sz w:val="28"/>
          <w:szCs w:val="28"/>
        </w:rPr>
        <w:t>19</w:t>
      </w:r>
      <w:r w:rsidRPr="007F38F1">
        <w:rPr>
          <w:rFonts w:ascii="Times New Roman" w:hAnsi="Times New Roman" w:cs="Times New Roman"/>
          <w:sz w:val="28"/>
          <w:szCs w:val="28"/>
        </w:rPr>
        <w:t xml:space="preserve"> год  объемом доходов  прогнозируется их  увеличение на </w:t>
      </w:r>
      <w:r w:rsidR="00646E70" w:rsidRPr="007F38F1">
        <w:rPr>
          <w:rFonts w:ascii="Times New Roman" w:hAnsi="Times New Roman" w:cs="Times New Roman"/>
          <w:sz w:val="28"/>
          <w:szCs w:val="28"/>
        </w:rPr>
        <w:t>2047,9</w:t>
      </w:r>
      <w:r w:rsidRPr="007F38F1">
        <w:rPr>
          <w:rFonts w:ascii="Times New Roman" w:hAnsi="Times New Roman" w:cs="Times New Roman"/>
          <w:sz w:val="28"/>
          <w:szCs w:val="28"/>
        </w:rPr>
        <w:t xml:space="preserve"> тыс. рублей или на </w:t>
      </w:r>
      <w:r w:rsidR="00646E70" w:rsidRPr="007F38F1">
        <w:rPr>
          <w:rFonts w:ascii="Times New Roman" w:hAnsi="Times New Roman" w:cs="Times New Roman"/>
          <w:sz w:val="28"/>
          <w:szCs w:val="28"/>
        </w:rPr>
        <w:t>1,5</w:t>
      </w:r>
      <w:r w:rsidRPr="007F38F1">
        <w:rPr>
          <w:rFonts w:ascii="Times New Roman" w:hAnsi="Times New Roman" w:cs="Times New Roman"/>
          <w:sz w:val="28"/>
          <w:szCs w:val="28"/>
        </w:rPr>
        <w:t xml:space="preserve"> %. </w:t>
      </w:r>
    </w:p>
    <w:p w:rsidR="003613FF" w:rsidRPr="007F38F1" w:rsidRDefault="003613FF" w:rsidP="007F38F1">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В 202</w:t>
      </w:r>
      <w:r w:rsidR="00646E70" w:rsidRPr="007F38F1">
        <w:rPr>
          <w:rFonts w:ascii="Times New Roman" w:hAnsi="Times New Roman" w:cs="Times New Roman"/>
          <w:sz w:val="28"/>
          <w:szCs w:val="28"/>
        </w:rPr>
        <w:t>1</w:t>
      </w:r>
      <w:r w:rsidRPr="007F38F1">
        <w:rPr>
          <w:rFonts w:ascii="Times New Roman" w:hAnsi="Times New Roman" w:cs="Times New Roman"/>
          <w:sz w:val="28"/>
          <w:szCs w:val="28"/>
        </w:rPr>
        <w:t xml:space="preserve"> году налоговые и неналоговые доходы спрогнозированы в сумме </w:t>
      </w:r>
      <w:r w:rsidR="00646E70" w:rsidRPr="007F38F1">
        <w:rPr>
          <w:rFonts w:ascii="Times New Roman" w:hAnsi="Times New Roman" w:cs="Times New Roman"/>
          <w:sz w:val="28"/>
          <w:szCs w:val="28"/>
        </w:rPr>
        <w:t>142 019,7</w:t>
      </w:r>
      <w:r w:rsidRPr="007F38F1">
        <w:rPr>
          <w:rFonts w:ascii="Times New Roman" w:hAnsi="Times New Roman" w:cs="Times New Roman"/>
          <w:sz w:val="28"/>
          <w:szCs w:val="28"/>
        </w:rPr>
        <w:t xml:space="preserve"> тыс. рублей. В сравнении с прогнозом на 20</w:t>
      </w:r>
      <w:r w:rsidR="00646E70" w:rsidRPr="007F38F1">
        <w:rPr>
          <w:rFonts w:ascii="Times New Roman" w:hAnsi="Times New Roman" w:cs="Times New Roman"/>
          <w:sz w:val="28"/>
          <w:szCs w:val="28"/>
        </w:rPr>
        <w:t>20</w:t>
      </w:r>
      <w:r w:rsidRPr="007F38F1">
        <w:rPr>
          <w:rFonts w:ascii="Times New Roman" w:hAnsi="Times New Roman" w:cs="Times New Roman"/>
          <w:sz w:val="28"/>
          <w:szCs w:val="28"/>
        </w:rPr>
        <w:t xml:space="preserve"> год </w:t>
      </w:r>
      <w:r w:rsidR="00646E70" w:rsidRPr="007F38F1">
        <w:rPr>
          <w:rFonts w:ascii="Times New Roman" w:hAnsi="Times New Roman" w:cs="Times New Roman"/>
          <w:sz w:val="28"/>
          <w:szCs w:val="28"/>
        </w:rPr>
        <w:t>снижение</w:t>
      </w:r>
      <w:r w:rsidRPr="007F38F1">
        <w:rPr>
          <w:rFonts w:ascii="Times New Roman" w:hAnsi="Times New Roman" w:cs="Times New Roman"/>
          <w:sz w:val="28"/>
          <w:szCs w:val="28"/>
        </w:rPr>
        <w:t xml:space="preserve"> на </w:t>
      </w:r>
      <w:r w:rsidR="00646E70" w:rsidRPr="007F38F1">
        <w:rPr>
          <w:rFonts w:ascii="Times New Roman" w:hAnsi="Times New Roman" w:cs="Times New Roman"/>
          <w:sz w:val="28"/>
          <w:szCs w:val="28"/>
        </w:rPr>
        <w:t>278,7</w:t>
      </w:r>
      <w:r w:rsidRPr="007F38F1">
        <w:rPr>
          <w:rFonts w:ascii="Times New Roman" w:hAnsi="Times New Roman" w:cs="Times New Roman"/>
          <w:sz w:val="28"/>
          <w:szCs w:val="28"/>
        </w:rPr>
        <w:t xml:space="preserve"> тыс. руб., или на </w:t>
      </w:r>
      <w:r w:rsidR="00646E70" w:rsidRPr="007F38F1">
        <w:rPr>
          <w:rFonts w:ascii="Times New Roman" w:hAnsi="Times New Roman" w:cs="Times New Roman"/>
          <w:sz w:val="28"/>
          <w:szCs w:val="28"/>
        </w:rPr>
        <w:t>0,2</w:t>
      </w:r>
      <w:r w:rsidRPr="007F38F1">
        <w:rPr>
          <w:rFonts w:ascii="Times New Roman" w:hAnsi="Times New Roman" w:cs="Times New Roman"/>
          <w:sz w:val="28"/>
          <w:szCs w:val="28"/>
        </w:rPr>
        <w:t xml:space="preserve">%. </w:t>
      </w:r>
    </w:p>
    <w:p w:rsidR="003613FF" w:rsidRPr="007F38F1" w:rsidRDefault="003613FF" w:rsidP="007F38F1">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Прогноз на 202</w:t>
      </w:r>
      <w:r w:rsidR="00646E70" w:rsidRPr="007F38F1">
        <w:rPr>
          <w:rFonts w:ascii="Times New Roman" w:hAnsi="Times New Roman" w:cs="Times New Roman"/>
          <w:sz w:val="28"/>
          <w:szCs w:val="28"/>
        </w:rPr>
        <w:t>2</w:t>
      </w:r>
      <w:r w:rsidRPr="007F38F1">
        <w:rPr>
          <w:rFonts w:ascii="Times New Roman" w:hAnsi="Times New Roman" w:cs="Times New Roman"/>
          <w:sz w:val="28"/>
          <w:szCs w:val="28"/>
        </w:rPr>
        <w:t xml:space="preserve"> год составляет </w:t>
      </w:r>
      <w:r w:rsidR="00646E70" w:rsidRPr="007F38F1">
        <w:rPr>
          <w:rFonts w:ascii="Times New Roman" w:hAnsi="Times New Roman" w:cs="Times New Roman"/>
          <w:sz w:val="28"/>
          <w:szCs w:val="28"/>
        </w:rPr>
        <w:t>145 762,8</w:t>
      </w:r>
      <w:r w:rsidRPr="007F38F1">
        <w:rPr>
          <w:rFonts w:ascii="Times New Roman" w:hAnsi="Times New Roman" w:cs="Times New Roman"/>
          <w:sz w:val="28"/>
          <w:szCs w:val="28"/>
        </w:rPr>
        <w:t xml:space="preserve"> тыс. руб. (</w:t>
      </w:r>
      <w:r w:rsidR="00646E70" w:rsidRPr="007F38F1">
        <w:rPr>
          <w:rFonts w:ascii="Times New Roman" w:hAnsi="Times New Roman" w:cs="Times New Roman"/>
          <w:sz w:val="28"/>
          <w:szCs w:val="28"/>
        </w:rPr>
        <w:t>рост</w:t>
      </w:r>
      <w:r w:rsidRPr="007F38F1">
        <w:rPr>
          <w:rFonts w:ascii="Times New Roman" w:hAnsi="Times New Roman" w:cs="Times New Roman"/>
          <w:sz w:val="28"/>
          <w:szCs w:val="28"/>
        </w:rPr>
        <w:t xml:space="preserve"> на </w:t>
      </w:r>
      <w:r w:rsidR="00646E70" w:rsidRPr="007F38F1">
        <w:rPr>
          <w:rFonts w:ascii="Times New Roman" w:hAnsi="Times New Roman" w:cs="Times New Roman"/>
          <w:sz w:val="28"/>
          <w:szCs w:val="28"/>
        </w:rPr>
        <w:t>3743,1</w:t>
      </w:r>
      <w:r w:rsidRPr="007F38F1">
        <w:rPr>
          <w:rFonts w:ascii="Times New Roman" w:hAnsi="Times New Roman" w:cs="Times New Roman"/>
          <w:sz w:val="28"/>
          <w:szCs w:val="28"/>
        </w:rPr>
        <w:t xml:space="preserve"> тыс. руб. или на 2,</w:t>
      </w:r>
      <w:r w:rsidR="00646E70" w:rsidRPr="007F38F1">
        <w:rPr>
          <w:rFonts w:ascii="Times New Roman" w:hAnsi="Times New Roman" w:cs="Times New Roman"/>
          <w:sz w:val="28"/>
          <w:szCs w:val="28"/>
        </w:rPr>
        <w:t>6</w:t>
      </w:r>
      <w:r w:rsidRPr="007F38F1">
        <w:rPr>
          <w:rFonts w:ascii="Times New Roman" w:hAnsi="Times New Roman" w:cs="Times New Roman"/>
          <w:sz w:val="28"/>
          <w:szCs w:val="28"/>
        </w:rPr>
        <w:t>% к 202</w:t>
      </w:r>
      <w:r w:rsidR="00646E70" w:rsidRPr="007F38F1">
        <w:rPr>
          <w:rFonts w:ascii="Times New Roman" w:hAnsi="Times New Roman" w:cs="Times New Roman"/>
          <w:sz w:val="28"/>
          <w:szCs w:val="28"/>
        </w:rPr>
        <w:t>1</w:t>
      </w:r>
      <w:r w:rsidRPr="007F38F1">
        <w:rPr>
          <w:rFonts w:ascii="Times New Roman" w:hAnsi="Times New Roman" w:cs="Times New Roman"/>
          <w:sz w:val="28"/>
          <w:szCs w:val="28"/>
        </w:rPr>
        <w:t xml:space="preserve"> году).</w:t>
      </w:r>
    </w:p>
    <w:p w:rsidR="003613FF" w:rsidRPr="007F38F1" w:rsidRDefault="003613FF" w:rsidP="00D93CB5">
      <w:pPr>
        <w:spacing w:after="0" w:line="240" w:lineRule="auto"/>
        <w:ind w:firstLine="708"/>
        <w:jc w:val="both"/>
        <w:rPr>
          <w:rFonts w:ascii="Times New Roman" w:hAnsi="Times New Roman" w:cs="Times New Roman"/>
          <w:sz w:val="28"/>
          <w:szCs w:val="28"/>
        </w:rPr>
      </w:pPr>
    </w:p>
    <w:p w:rsidR="007C3021" w:rsidRPr="007F38F1" w:rsidRDefault="007C3021" w:rsidP="00D93CB5">
      <w:pPr>
        <w:spacing w:after="0" w:line="240" w:lineRule="auto"/>
        <w:ind w:firstLine="708"/>
        <w:jc w:val="both"/>
        <w:rPr>
          <w:rFonts w:ascii="Times New Roman" w:hAnsi="Times New Roman" w:cs="Times New Roman"/>
          <w:sz w:val="28"/>
          <w:szCs w:val="28"/>
        </w:rPr>
      </w:pPr>
    </w:p>
    <w:p w:rsidR="007C3021" w:rsidRPr="007F38F1" w:rsidRDefault="00D93CB5" w:rsidP="007F38F1">
      <w:pPr>
        <w:spacing w:after="0" w:line="240" w:lineRule="auto"/>
        <w:jc w:val="center"/>
        <w:rPr>
          <w:rFonts w:ascii="Times New Roman" w:hAnsi="Times New Roman" w:cs="Times New Roman"/>
          <w:b/>
          <w:bCs/>
          <w:iCs/>
          <w:sz w:val="28"/>
          <w:szCs w:val="28"/>
        </w:rPr>
      </w:pPr>
      <w:r w:rsidRPr="007F38F1">
        <w:rPr>
          <w:rFonts w:ascii="Times New Roman" w:hAnsi="Times New Roman" w:cs="Times New Roman"/>
          <w:b/>
          <w:bCs/>
          <w:iCs/>
          <w:sz w:val="28"/>
          <w:szCs w:val="28"/>
        </w:rPr>
        <w:t xml:space="preserve">Особенности расчетов поступлений в </w:t>
      </w:r>
      <w:r w:rsidR="000A4B3D" w:rsidRPr="007F38F1">
        <w:rPr>
          <w:rFonts w:ascii="Times New Roman" w:hAnsi="Times New Roman" w:cs="Times New Roman"/>
          <w:b/>
          <w:bCs/>
          <w:iCs/>
          <w:sz w:val="28"/>
          <w:szCs w:val="28"/>
        </w:rPr>
        <w:t xml:space="preserve">районный </w:t>
      </w:r>
      <w:r w:rsidRPr="007F38F1">
        <w:rPr>
          <w:rFonts w:ascii="Times New Roman" w:hAnsi="Times New Roman" w:cs="Times New Roman"/>
          <w:b/>
          <w:bCs/>
          <w:iCs/>
          <w:sz w:val="28"/>
          <w:szCs w:val="28"/>
        </w:rPr>
        <w:t xml:space="preserve">бюджет </w:t>
      </w:r>
    </w:p>
    <w:p w:rsidR="00D93CB5" w:rsidRPr="007F38F1" w:rsidRDefault="00D93CB5" w:rsidP="007F38F1">
      <w:pPr>
        <w:spacing w:after="0" w:line="240" w:lineRule="auto"/>
        <w:jc w:val="center"/>
        <w:rPr>
          <w:rFonts w:ascii="Times New Roman" w:hAnsi="Times New Roman" w:cs="Times New Roman"/>
          <w:b/>
          <w:bCs/>
          <w:iCs/>
          <w:sz w:val="28"/>
          <w:szCs w:val="28"/>
        </w:rPr>
      </w:pPr>
      <w:r w:rsidRPr="007F38F1">
        <w:rPr>
          <w:rFonts w:ascii="Times New Roman" w:hAnsi="Times New Roman" w:cs="Times New Roman"/>
          <w:b/>
          <w:bCs/>
          <w:iCs/>
          <w:sz w:val="28"/>
          <w:szCs w:val="28"/>
        </w:rPr>
        <w:t xml:space="preserve">по основным доходным источникам </w:t>
      </w:r>
    </w:p>
    <w:p w:rsidR="000A4B3D" w:rsidRPr="007F38F1" w:rsidRDefault="000A4B3D" w:rsidP="003613FF">
      <w:pPr>
        <w:pStyle w:val="11"/>
        <w:spacing w:line="288" w:lineRule="auto"/>
        <w:ind w:firstLine="709"/>
        <w:jc w:val="both"/>
        <w:rPr>
          <w:rFonts w:ascii="Times New Roman" w:hAnsi="Times New Roman"/>
          <w:sz w:val="28"/>
          <w:szCs w:val="28"/>
        </w:rPr>
      </w:pPr>
    </w:p>
    <w:p w:rsidR="00D93CB5" w:rsidRPr="007F38F1" w:rsidRDefault="003613FF" w:rsidP="007A7E58">
      <w:pPr>
        <w:pStyle w:val="11"/>
        <w:ind w:firstLine="709"/>
        <w:jc w:val="both"/>
        <w:rPr>
          <w:rFonts w:ascii="Times New Roman" w:hAnsi="Times New Roman"/>
          <w:b/>
          <w:bCs/>
          <w:i/>
          <w:iCs/>
          <w:sz w:val="28"/>
          <w:szCs w:val="28"/>
        </w:rPr>
      </w:pPr>
      <w:proofErr w:type="gramStart"/>
      <w:r w:rsidRPr="007F38F1">
        <w:rPr>
          <w:rFonts w:ascii="Times New Roman" w:hAnsi="Times New Roman"/>
          <w:sz w:val="28"/>
          <w:szCs w:val="28"/>
        </w:rPr>
        <w:t>Прогноз налоговых доходов районного бюджета представлен главными администраторами доходов районного бюджета, крупнейшим из которых является Межрайонная инспекция  ФНС России №5 по Ивановской области</w:t>
      </w:r>
      <w:r w:rsidR="000A4B3D" w:rsidRPr="007F38F1">
        <w:rPr>
          <w:rFonts w:ascii="Times New Roman" w:hAnsi="Times New Roman"/>
          <w:sz w:val="28"/>
          <w:szCs w:val="28"/>
        </w:rPr>
        <w:t xml:space="preserve"> </w:t>
      </w:r>
      <w:r w:rsidR="00047561" w:rsidRPr="007F38F1">
        <w:rPr>
          <w:rFonts w:ascii="Times New Roman" w:hAnsi="Times New Roman"/>
          <w:sz w:val="28"/>
          <w:szCs w:val="28"/>
        </w:rPr>
        <w:t>и составлен</w:t>
      </w:r>
      <w:r w:rsidR="000A4B3D" w:rsidRPr="007F38F1">
        <w:rPr>
          <w:rFonts w:ascii="Times New Roman" w:hAnsi="Times New Roman"/>
          <w:sz w:val="28"/>
          <w:szCs w:val="28"/>
        </w:rPr>
        <w:t xml:space="preserve"> с учетом </w:t>
      </w:r>
      <w:r w:rsidRPr="007F38F1">
        <w:rPr>
          <w:rFonts w:ascii="Times New Roman" w:hAnsi="Times New Roman"/>
          <w:sz w:val="28"/>
          <w:szCs w:val="28"/>
        </w:rPr>
        <w:t>показател</w:t>
      </w:r>
      <w:r w:rsidR="000A4B3D" w:rsidRPr="007F38F1">
        <w:rPr>
          <w:rFonts w:ascii="Times New Roman" w:hAnsi="Times New Roman"/>
          <w:sz w:val="28"/>
          <w:szCs w:val="28"/>
        </w:rPr>
        <w:t>ей</w:t>
      </w:r>
      <w:r w:rsidRPr="007F38F1">
        <w:rPr>
          <w:rFonts w:ascii="Times New Roman" w:hAnsi="Times New Roman"/>
          <w:sz w:val="28"/>
          <w:szCs w:val="28"/>
        </w:rPr>
        <w:t xml:space="preserve"> форм стати</w:t>
      </w:r>
      <w:r w:rsidR="000A4B3D" w:rsidRPr="007F38F1">
        <w:rPr>
          <w:rFonts w:ascii="Times New Roman" w:hAnsi="Times New Roman"/>
          <w:sz w:val="28"/>
          <w:szCs w:val="28"/>
        </w:rPr>
        <w:t>стической налоговой отчетности и коэф</w:t>
      </w:r>
      <w:r w:rsidRPr="007F38F1">
        <w:rPr>
          <w:rFonts w:ascii="Times New Roman" w:eastAsiaTheme="minorHAnsi" w:hAnsi="Times New Roman"/>
          <w:sz w:val="28"/>
          <w:szCs w:val="28"/>
        </w:rPr>
        <w:t>фициент</w:t>
      </w:r>
      <w:r w:rsidR="000A4B3D" w:rsidRPr="007F38F1">
        <w:rPr>
          <w:rFonts w:ascii="Times New Roman" w:eastAsiaTheme="minorHAnsi" w:hAnsi="Times New Roman"/>
          <w:sz w:val="28"/>
          <w:szCs w:val="28"/>
        </w:rPr>
        <w:t>а</w:t>
      </w:r>
      <w:r w:rsidRPr="007F38F1">
        <w:rPr>
          <w:rFonts w:ascii="Times New Roman" w:eastAsiaTheme="minorHAnsi" w:hAnsi="Times New Roman"/>
          <w:sz w:val="28"/>
          <w:szCs w:val="28"/>
        </w:rPr>
        <w:t xml:space="preserve"> собираемости</w:t>
      </w:r>
      <w:r w:rsidR="00047561" w:rsidRPr="007F38F1">
        <w:rPr>
          <w:rFonts w:ascii="Times New Roman" w:eastAsiaTheme="minorHAnsi" w:hAnsi="Times New Roman"/>
          <w:sz w:val="28"/>
          <w:szCs w:val="28"/>
        </w:rPr>
        <w:t xml:space="preserve"> налоговых доходов</w:t>
      </w:r>
      <w:r w:rsidRPr="007F38F1">
        <w:rPr>
          <w:rFonts w:ascii="Times New Roman" w:eastAsiaTheme="minorHAnsi" w:hAnsi="Times New Roman"/>
          <w:sz w:val="28"/>
          <w:szCs w:val="28"/>
        </w:rPr>
        <w:t>.</w:t>
      </w:r>
      <w:proofErr w:type="gramEnd"/>
    </w:p>
    <w:p w:rsidR="00D93CB5" w:rsidRPr="007F38F1" w:rsidRDefault="00D93CB5" w:rsidP="007A7E58">
      <w:pPr>
        <w:pStyle w:val="11"/>
        <w:ind w:firstLine="709"/>
        <w:jc w:val="both"/>
        <w:rPr>
          <w:rFonts w:ascii="Times New Roman" w:hAnsi="Times New Roman"/>
          <w:sz w:val="28"/>
          <w:szCs w:val="28"/>
        </w:rPr>
      </w:pPr>
      <w:r w:rsidRPr="007F38F1">
        <w:rPr>
          <w:rFonts w:ascii="Times New Roman" w:hAnsi="Times New Roman"/>
          <w:sz w:val="28"/>
          <w:szCs w:val="28"/>
        </w:rPr>
        <w:t xml:space="preserve">Поступление налоговых доходов районного бюджета </w:t>
      </w:r>
      <w:r w:rsidR="000A4B3D" w:rsidRPr="007F38F1">
        <w:rPr>
          <w:rFonts w:ascii="Times New Roman" w:hAnsi="Times New Roman"/>
          <w:sz w:val="28"/>
          <w:szCs w:val="28"/>
        </w:rPr>
        <w:t xml:space="preserve">в </w:t>
      </w:r>
      <w:r w:rsidRPr="007F38F1">
        <w:rPr>
          <w:rFonts w:ascii="Times New Roman" w:hAnsi="Times New Roman"/>
          <w:sz w:val="28"/>
          <w:szCs w:val="28"/>
        </w:rPr>
        <w:t>20</w:t>
      </w:r>
      <w:r w:rsidR="00646E70" w:rsidRPr="007F38F1">
        <w:rPr>
          <w:rFonts w:ascii="Times New Roman" w:hAnsi="Times New Roman"/>
          <w:sz w:val="28"/>
          <w:szCs w:val="28"/>
        </w:rPr>
        <w:t>20</w:t>
      </w:r>
      <w:r w:rsidRPr="007F38F1">
        <w:rPr>
          <w:rFonts w:ascii="Times New Roman" w:hAnsi="Times New Roman"/>
          <w:sz w:val="28"/>
          <w:szCs w:val="28"/>
        </w:rPr>
        <w:t xml:space="preserve"> год</w:t>
      </w:r>
      <w:r w:rsidR="000A4B3D" w:rsidRPr="007F38F1">
        <w:rPr>
          <w:rFonts w:ascii="Times New Roman" w:hAnsi="Times New Roman"/>
          <w:sz w:val="28"/>
          <w:szCs w:val="28"/>
        </w:rPr>
        <w:t>у</w:t>
      </w:r>
      <w:r w:rsidRPr="007F38F1">
        <w:rPr>
          <w:rFonts w:ascii="Times New Roman" w:hAnsi="Times New Roman"/>
          <w:sz w:val="28"/>
          <w:szCs w:val="28"/>
        </w:rPr>
        <w:t xml:space="preserve"> прогнозируется  в сумме  </w:t>
      </w:r>
      <w:r w:rsidR="00563A03" w:rsidRPr="007F38F1">
        <w:rPr>
          <w:rFonts w:ascii="Times New Roman" w:hAnsi="Times New Roman"/>
          <w:sz w:val="28"/>
          <w:szCs w:val="28"/>
        </w:rPr>
        <w:t>92 953</w:t>
      </w:r>
      <w:r w:rsidRPr="007F38F1">
        <w:rPr>
          <w:rFonts w:ascii="Times New Roman" w:hAnsi="Times New Roman"/>
          <w:sz w:val="28"/>
          <w:szCs w:val="28"/>
        </w:rPr>
        <w:t xml:space="preserve"> тыс. рублей. </w:t>
      </w:r>
    </w:p>
    <w:p w:rsidR="00D93CB5" w:rsidRPr="007F38F1" w:rsidRDefault="00D93CB5" w:rsidP="007A7E58">
      <w:pPr>
        <w:pStyle w:val="11"/>
        <w:ind w:firstLine="709"/>
        <w:jc w:val="both"/>
        <w:rPr>
          <w:rFonts w:ascii="Times New Roman" w:hAnsi="Times New Roman"/>
          <w:sz w:val="28"/>
          <w:szCs w:val="28"/>
        </w:rPr>
      </w:pPr>
      <w:r w:rsidRPr="007F38F1">
        <w:rPr>
          <w:rFonts w:ascii="Times New Roman" w:hAnsi="Times New Roman"/>
          <w:sz w:val="28"/>
          <w:szCs w:val="28"/>
        </w:rPr>
        <w:t xml:space="preserve">В структуре налоговых и неналоговых доходов налоговые поступления </w:t>
      </w:r>
      <w:r w:rsidR="000A4B3D" w:rsidRPr="007F38F1">
        <w:rPr>
          <w:rFonts w:ascii="Times New Roman" w:hAnsi="Times New Roman"/>
          <w:sz w:val="28"/>
          <w:szCs w:val="28"/>
        </w:rPr>
        <w:t xml:space="preserve">составят в  </w:t>
      </w:r>
      <w:r w:rsidRPr="007F38F1">
        <w:rPr>
          <w:rFonts w:ascii="Times New Roman" w:hAnsi="Times New Roman"/>
          <w:sz w:val="28"/>
          <w:szCs w:val="28"/>
        </w:rPr>
        <w:t>20</w:t>
      </w:r>
      <w:r w:rsidR="00563A03" w:rsidRPr="007F38F1">
        <w:rPr>
          <w:rFonts w:ascii="Times New Roman" w:hAnsi="Times New Roman"/>
          <w:sz w:val="28"/>
          <w:szCs w:val="28"/>
        </w:rPr>
        <w:t>20</w:t>
      </w:r>
      <w:r w:rsidRPr="007F38F1">
        <w:rPr>
          <w:rFonts w:ascii="Times New Roman" w:hAnsi="Times New Roman"/>
          <w:sz w:val="28"/>
          <w:szCs w:val="28"/>
        </w:rPr>
        <w:t xml:space="preserve"> г</w:t>
      </w:r>
      <w:r w:rsidR="000A4B3D" w:rsidRPr="007F38F1">
        <w:rPr>
          <w:rFonts w:ascii="Times New Roman" w:hAnsi="Times New Roman"/>
          <w:sz w:val="28"/>
          <w:szCs w:val="28"/>
        </w:rPr>
        <w:t xml:space="preserve">оду </w:t>
      </w:r>
      <w:r w:rsidR="00563A03" w:rsidRPr="007F38F1">
        <w:rPr>
          <w:rFonts w:ascii="Times New Roman" w:hAnsi="Times New Roman"/>
          <w:sz w:val="28"/>
          <w:szCs w:val="28"/>
        </w:rPr>
        <w:t>–</w:t>
      </w:r>
      <w:r w:rsidR="000A4B3D" w:rsidRPr="007F38F1">
        <w:rPr>
          <w:rFonts w:ascii="Times New Roman" w:hAnsi="Times New Roman"/>
          <w:sz w:val="28"/>
          <w:szCs w:val="28"/>
        </w:rPr>
        <w:t xml:space="preserve"> </w:t>
      </w:r>
      <w:r w:rsidR="00563A03" w:rsidRPr="007F38F1">
        <w:rPr>
          <w:rFonts w:ascii="Times New Roman" w:hAnsi="Times New Roman"/>
          <w:sz w:val="28"/>
          <w:szCs w:val="28"/>
        </w:rPr>
        <w:t>65,3</w:t>
      </w:r>
      <w:r w:rsidRPr="007F38F1">
        <w:rPr>
          <w:rFonts w:ascii="Times New Roman" w:hAnsi="Times New Roman"/>
          <w:sz w:val="28"/>
          <w:szCs w:val="28"/>
        </w:rPr>
        <w:t xml:space="preserve">%. </w:t>
      </w:r>
    </w:p>
    <w:p w:rsidR="00D93CB5" w:rsidRPr="007F38F1" w:rsidRDefault="000A4B3D" w:rsidP="007A7E58">
      <w:pPr>
        <w:pStyle w:val="11"/>
        <w:ind w:firstLine="709"/>
        <w:jc w:val="both"/>
        <w:rPr>
          <w:rFonts w:ascii="Times New Roman" w:hAnsi="Times New Roman"/>
          <w:sz w:val="28"/>
          <w:szCs w:val="28"/>
        </w:rPr>
      </w:pPr>
      <w:r w:rsidRPr="007F38F1">
        <w:rPr>
          <w:rFonts w:ascii="Times New Roman" w:hAnsi="Times New Roman"/>
          <w:sz w:val="28"/>
          <w:szCs w:val="28"/>
        </w:rPr>
        <w:t>П</w:t>
      </w:r>
      <w:r w:rsidR="00D93CB5" w:rsidRPr="007F38F1">
        <w:rPr>
          <w:rFonts w:ascii="Times New Roman" w:hAnsi="Times New Roman"/>
          <w:sz w:val="28"/>
          <w:szCs w:val="28"/>
        </w:rPr>
        <w:t>рогноз</w:t>
      </w:r>
      <w:r w:rsidRPr="007F38F1">
        <w:rPr>
          <w:rFonts w:ascii="Times New Roman" w:hAnsi="Times New Roman"/>
          <w:sz w:val="28"/>
          <w:szCs w:val="28"/>
        </w:rPr>
        <w:t xml:space="preserve"> поступлений налоговых доходов в районный бюджет по видам  налогов на </w:t>
      </w:r>
      <w:r w:rsidR="00047561" w:rsidRPr="007F38F1">
        <w:rPr>
          <w:rFonts w:ascii="Times New Roman" w:hAnsi="Times New Roman"/>
          <w:sz w:val="28"/>
          <w:szCs w:val="28"/>
        </w:rPr>
        <w:t>период 20</w:t>
      </w:r>
      <w:r w:rsidR="00563A03" w:rsidRPr="007F38F1">
        <w:rPr>
          <w:rFonts w:ascii="Times New Roman" w:hAnsi="Times New Roman"/>
          <w:sz w:val="28"/>
          <w:szCs w:val="28"/>
        </w:rPr>
        <w:t>20</w:t>
      </w:r>
      <w:r w:rsidR="00047561" w:rsidRPr="007F38F1">
        <w:rPr>
          <w:rFonts w:ascii="Times New Roman" w:hAnsi="Times New Roman"/>
          <w:sz w:val="28"/>
          <w:szCs w:val="28"/>
        </w:rPr>
        <w:t>-202</w:t>
      </w:r>
      <w:r w:rsidR="00563A03" w:rsidRPr="007F38F1">
        <w:rPr>
          <w:rFonts w:ascii="Times New Roman" w:hAnsi="Times New Roman"/>
          <w:sz w:val="28"/>
          <w:szCs w:val="28"/>
        </w:rPr>
        <w:t>2</w:t>
      </w:r>
      <w:r w:rsidR="00047561" w:rsidRPr="007F38F1">
        <w:rPr>
          <w:rFonts w:ascii="Times New Roman" w:hAnsi="Times New Roman"/>
          <w:sz w:val="28"/>
          <w:szCs w:val="28"/>
        </w:rPr>
        <w:t xml:space="preserve"> годов</w:t>
      </w:r>
      <w:r w:rsidRPr="007F38F1">
        <w:rPr>
          <w:rFonts w:ascii="Times New Roman" w:hAnsi="Times New Roman"/>
          <w:sz w:val="28"/>
          <w:szCs w:val="28"/>
        </w:rPr>
        <w:t xml:space="preserve"> </w:t>
      </w:r>
      <w:r w:rsidR="00D93CB5" w:rsidRPr="007F38F1">
        <w:rPr>
          <w:rFonts w:ascii="Times New Roman" w:hAnsi="Times New Roman"/>
          <w:sz w:val="28"/>
          <w:szCs w:val="28"/>
        </w:rPr>
        <w:t xml:space="preserve">представлен в </w:t>
      </w:r>
      <w:r w:rsidRPr="007F38F1">
        <w:rPr>
          <w:rFonts w:ascii="Times New Roman" w:hAnsi="Times New Roman"/>
          <w:sz w:val="28"/>
          <w:szCs w:val="28"/>
        </w:rPr>
        <w:t xml:space="preserve">нижеследующей </w:t>
      </w:r>
      <w:r w:rsidR="00D93CB5" w:rsidRPr="007F38F1">
        <w:rPr>
          <w:rFonts w:ascii="Times New Roman" w:hAnsi="Times New Roman"/>
          <w:sz w:val="28"/>
          <w:szCs w:val="28"/>
        </w:rPr>
        <w:t>таблице:</w:t>
      </w:r>
    </w:p>
    <w:p w:rsidR="00D93CB5" w:rsidRPr="007F38F1" w:rsidRDefault="00D93CB5" w:rsidP="00D93CB5">
      <w:pPr>
        <w:pStyle w:val="11"/>
        <w:ind w:firstLine="561"/>
        <w:jc w:val="right"/>
        <w:rPr>
          <w:rFonts w:ascii="Times New Roman" w:hAnsi="Times New Roman"/>
          <w:sz w:val="24"/>
          <w:szCs w:val="24"/>
        </w:rPr>
      </w:pPr>
      <w:r w:rsidRPr="007F38F1">
        <w:rPr>
          <w:rFonts w:ascii="Times New Roman" w:hAnsi="Times New Roman"/>
          <w:sz w:val="28"/>
          <w:szCs w:val="28"/>
        </w:rPr>
        <w:lastRenderedPageBreak/>
        <w:t xml:space="preserve">                                                                                                                                       </w:t>
      </w:r>
      <w:r w:rsidRPr="007F38F1">
        <w:rPr>
          <w:rFonts w:ascii="Times New Roman" w:hAnsi="Times New Roman"/>
          <w:sz w:val="24"/>
          <w:szCs w:val="24"/>
        </w:rPr>
        <w:t>тыс. руб.</w:t>
      </w:r>
    </w:p>
    <w:tbl>
      <w:tblPr>
        <w:tblW w:w="10402"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2228"/>
        <w:gridCol w:w="1512"/>
        <w:gridCol w:w="931"/>
        <w:gridCol w:w="1249"/>
        <w:gridCol w:w="983"/>
        <w:gridCol w:w="1249"/>
        <w:gridCol w:w="983"/>
        <w:gridCol w:w="1267"/>
      </w:tblGrid>
      <w:tr w:rsidR="00D93CB5" w:rsidRPr="007F38F1" w:rsidTr="000A4B3D">
        <w:tc>
          <w:tcPr>
            <w:tcW w:w="2228" w:type="dxa"/>
            <w:vMerge w:val="restart"/>
          </w:tcPr>
          <w:p w:rsidR="00D93CB5" w:rsidRPr="007F38F1" w:rsidRDefault="00D93CB5" w:rsidP="00A07CC5">
            <w:pPr>
              <w:pStyle w:val="22"/>
              <w:ind w:firstLine="561"/>
              <w:rPr>
                <w:rFonts w:ascii="Times New Roman" w:hAnsi="Times New Roman" w:cs="Times New Roman"/>
                <w:b/>
                <w:bCs/>
              </w:rPr>
            </w:pPr>
          </w:p>
          <w:p w:rsidR="00D93CB5" w:rsidRPr="007F38F1" w:rsidRDefault="00D93CB5" w:rsidP="00A07CC5">
            <w:pPr>
              <w:pStyle w:val="22"/>
              <w:ind w:firstLine="561"/>
              <w:rPr>
                <w:rFonts w:ascii="Times New Roman" w:hAnsi="Times New Roman" w:cs="Times New Roman"/>
              </w:rPr>
            </w:pPr>
            <w:r w:rsidRPr="007F38F1">
              <w:rPr>
                <w:rFonts w:ascii="Times New Roman" w:hAnsi="Times New Roman" w:cs="Times New Roman"/>
                <w:b/>
                <w:bCs/>
              </w:rPr>
              <w:t>Показатель</w:t>
            </w:r>
          </w:p>
        </w:tc>
        <w:tc>
          <w:tcPr>
            <w:tcW w:w="1512" w:type="dxa"/>
            <w:vMerge w:val="restart"/>
            <w:vAlign w:val="center"/>
          </w:tcPr>
          <w:p w:rsidR="00D93CB5" w:rsidRPr="007F38F1" w:rsidRDefault="00D93CB5" w:rsidP="00A07CC5">
            <w:pPr>
              <w:spacing w:after="0" w:line="240" w:lineRule="auto"/>
              <w:jc w:val="center"/>
              <w:rPr>
                <w:rFonts w:ascii="Times New Roman" w:hAnsi="Times New Roman" w:cs="Times New Roman"/>
                <w:b/>
                <w:bCs/>
                <w:lang w:eastAsia="ru-RU"/>
              </w:rPr>
            </w:pPr>
            <w:r w:rsidRPr="007F38F1">
              <w:rPr>
                <w:rFonts w:ascii="Times New Roman" w:hAnsi="Times New Roman" w:cs="Times New Roman"/>
                <w:b/>
                <w:bCs/>
                <w:lang w:eastAsia="ru-RU"/>
              </w:rPr>
              <w:t>201</w:t>
            </w:r>
            <w:r w:rsidR="00563A03" w:rsidRPr="007F38F1">
              <w:rPr>
                <w:rFonts w:ascii="Times New Roman" w:hAnsi="Times New Roman" w:cs="Times New Roman"/>
                <w:b/>
                <w:bCs/>
                <w:lang w:eastAsia="ru-RU"/>
              </w:rPr>
              <w:t>9</w:t>
            </w:r>
            <w:r w:rsidRPr="007F38F1">
              <w:rPr>
                <w:rFonts w:ascii="Times New Roman" w:hAnsi="Times New Roman" w:cs="Times New Roman"/>
                <w:b/>
                <w:bCs/>
                <w:lang w:eastAsia="ru-RU"/>
              </w:rPr>
              <w:t xml:space="preserve"> год </w:t>
            </w:r>
          </w:p>
          <w:p w:rsidR="00D93CB5" w:rsidRPr="007F38F1" w:rsidRDefault="00D93CB5" w:rsidP="00A07CC5">
            <w:pPr>
              <w:pStyle w:val="22"/>
              <w:jc w:val="center"/>
              <w:rPr>
                <w:rFonts w:ascii="Times New Roman" w:hAnsi="Times New Roman" w:cs="Times New Roman"/>
              </w:rPr>
            </w:pPr>
            <w:r w:rsidRPr="007F38F1">
              <w:rPr>
                <w:rFonts w:ascii="Times New Roman" w:hAnsi="Times New Roman" w:cs="Times New Roman"/>
                <w:b/>
                <w:bCs/>
                <w:lang w:eastAsia="ru-RU"/>
              </w:rPr>
              <w:t>( в действующей редакции)</w:t>
            </w:r>
          </w:p>
        </w:tc>
        <w:tc>
          <w:tcPr>
            <w:tcW w:w="6662" w:type="dxa"/>
            <w:gridSpan w:val="6"/>
            <w:vAlign w:val="center"/>
          </w:tcPr>
          <w:p w:rsidR="00D93CB5" w:rsidRPr="007F38F1" w:rsidRDefault="00D93CB5" w:rsidP="00A07CC5">
            <w:pPr>
              <w:pStyle w:val="22"/>
              <w:jc w:val="center"/>
              <w:rPr>
                <w:rFonts w:ascii="Times New Roman" w:hAnsi="Times New Roman" w:cs="Times New Roman"/>
                <w:b/>
                <w:bCs/>
              </w:rPr>
            </w:pPr>
            <w:r w:rsidRPr="007F38F1">
              <w:rPr>
                <w:rFonts w:ascii="Times New Roman" w:hAnsi="Times New Roman" w:cs="Times New Roman"/>
                <w:b/>
                <w:bCs/>
              </w:rPr>
              <w:t>Проект  решения о бюджете</w:t>
            </w:r>
          </w:p>
        </w:tc>
      </w:tr>
      <w:tr w:rsidR="00D93CB5" w:rsidRPr="007F38F1" w:rsidTr="000A4B3D">
        <w:tc>
          <w:tcPr>
            <w:tcW w:w="2228" w:type="dxa"/>
            <w:vMerge/>
          </w:tcPr>
          <w:p w:rsidR="00D93CB5" w:rsidRPr="007F38F1" w:rsidRDefault="00D93CB5" w:rsidP="00A07CC5">
            <w:pPr>
              <w:spacing w:after="0" w:line="240" w:lineRule="auto"/>
              <w:rPr>
                <w:rFonts w:ascii="Times New Roman" w:hAnsi="Times New Roman" w:cs="Times New Roman"/>
              </w:rPr>
            </w:pPr>
          </w:p>
        </w:tc>
        <w:tc>
          <w:tcPr>
            <w:tcW w:w="1512" w:type="dxa"/>
            <w:vMerge/>
          </w:tcPr>
          <w:p w:rsidR="00D93CB5" w:rsidRPr="007F38F1" w:rsidRDefault="00D93CB5" w:rsidP="00A07CC5">
            <w:pPr>
              <w:spacing w:after="0" w:line="240" w:lineRule="auto"/>
              <w:jc w:val="center"/>
              <w:rPr>
                <w:rFonts w:ascii="Times New Roman" w:hAnsi="Times New Roman" w:cs="Times New Roman"/>
              </w:rPr>
            </w:pPr>
          </w:p>
        </w:tc>
        <w:tc>
          <w:tcPr>
            <w:tcW w:w="931" w:type="dxa"/>
            <w:vAlign w:val="center"/>
          </w:tcPr>
          <w:p w:rsidR="00D93CB5" w:rsidRPr="007F38F1" w:rsidRDefault="00D93CB5" w:rsidP="00563A03">
            <w:pPr>
              <w:spacing w:line="25" w:lineRule="atLeast"/>
              <w:jc w:val="center"/>
              <w:rPr>
                <w:rFonts w:ascii="Times New Roman" w:hAnsi="Times New Roman" w:cs="Times New Roman"/>
                <w:b/>
                <w:bCs/>
              </w:rPr>
            </w:pPr>
            <w:r w:rsidRPr="007F38F1">
              <w:rPr>
                <w:rFonts w:ascii="Times New Roman" w:hAnsi="Times New Roman" w:cs="Times New Roman"/>
                <w:b/>
                <w:bCs/>
              </w:rPr>
              <w:t>20</w:t>
            </w:r>
            <w:r w:rsidR="00563A03" w:rsidRPr="007F38F1">
              <w:rPr>
                <w:rFonts w:ascii="Times New Roman" w:hAnsi="Times New Roman" w:cs="Times New Roman"/>
                <w:b/>
                <w:bCs/>
              </w:rPr>
              <w:t>20</w:t>
            </w:r>
            <w:r w:rsidRPr="007F38F1">
              <w:rPr>
                <w:rFonts w:ascii="Times New Roman" w:hAnsi="Times New Roman" w:cs="Times New Roman"/>
                <w:b/>
                <w:bCs/>
              </w:rPr>
              <w:t xml:space="preserve"> год</w:t>
            </w:r>
          </w:p>
        </w:tc>
        <w:tc>
          <w:tcPr>
            <w:tcW w:w="1249" w:type="dxa"/>
            <w:vAlign w:val="center"/>
          </w:tcPr>
          <w:p w:rsidR="00D93CB5" w:rsidRPr="007F38F1" w:rsidRDefault="000A4B3D" w:rsidP="00563A03">
            <w:pPr>
              <w:spacing w:line="25" w:lineRule="atLeast"/>
              <w:jc w:val="center"/>
              <w:rPr>
                <w:rFonts w:ascii="Times New Roman" w:hAnsi="Times New Roman" w:cs="Times New Roman"/>
                <w:b/>
                <w:bCs/>
              </w:rPr>
            </w:pPr>
            <w:r w:rsidRPr="007F38F1">
              <w:rPr>
                <w:rFonts w:ascii="Times New Roman" w:hAnsi="Times New Roman" w:cs="Times New Roman"/>
                <w:b/>
                <w:bCs/>
              </w:rPr>
              <w:t>и</w:t>
            </w:r>
            <w:r w:rsidR="00D93CB5" w:rsidRPr="007F38F1">
              <w:rPr>
                <w:rFonts w:ascii="Times New Roman" w:hAnsi="Times New Roman" w:cs="Times New Roman"/>
                <w:b/>
                <w:bCs/>
              </w:rPr>
              <w:t>зменение к уровню 201</w:t>
            </w:r>
            <w:r w:rsidR="00563A03" w:rsidRPr="007F38F1">
              <w:rPr>
                <w:rFonts w:ascii="Times New Roman" w:hAnsi="Times New Roman" w:cs="Times New Roman"/>
                <w:b/>
                <w:bCs/>
              </w:rPr>
              <w:t>9</w:t>
            </w:r>
            <w:r w:rsidR="00D93CB5" w:rsidRPr="007F38F1">
              <w:rPr>
                <w:rFonts w:ascii="Times New Roman" w:hAnsi="Times New Roman" w:cs="Times New Roman"/>
                <w:b/>
                <w:bCs/>
              </w:rPr>
              <w:t xml:space="preserve"> года</w:t>
            </w:r>
          </w:p>
        </w:tc>
        <w:tc>
          <w:tcPr>
            <w:tcW w:w="983" w:type="dxa"/>
            <w:vAlign w:val="center"/>
          </w:tcPr>
          <w:p w:rsidR="00D93CB5" w:rsidRPr="007F38F1" w:rsidRDefault="00D93CB5" w:rsidP="00563A03">
            <w:pPr>
              <w:spacing w:line="25" w:lineRule="atLeast"/>
              <w:jc w:val="center"/>
              <w:rPr>
                <w:rFonts w:ascii="Times New Roman" w:hAnsi="Times New Roman" w:cs="Times New Roman"/>
                <w:b/>
                <w:bCs/>
              </w:rPr>
            </w:pPr>
            <w:r w:rsidRPr="007F38F1">
              <w:rPr>
                <w:rFonts w:ascii="Times New Roman" w:hAnsi="Times New Roman" w:cs="Times New Roman"/>
                <w:b/>
                <w:bCs/>
              </w:rPr>
              <w:t>202</w:t>
            </w:r>
            <w:r w:rsidR="00563A03" w:rsidRPr="007F38F1">
              <w:rPr>
                <w:rFonts w:ascii="Times New Roman" w:hAnsi="Times New Roman" w:cs="Times New Roman"/>
                <w:b/>
                <w:bCs/>
              </w:rPr>
              <w:t>1</w:t>
            </w:r>
            <w:r w:rsidRPr="007F38F1">
              <w:rPr>
                <w:rFonts w:ascii="Times New Roman" w:hAnsi="Times New Roman" w:cs="Times New Roman"/>
                <w:b/>
                <w:bCs/>
              </w:rPr>
              <w:t xml:space="preserve"> год</w:t>
            </w:r>
          </w:p>
        </w:tc>
        <w:tc>
          <w:tcPr>
            <w:tcW w:w="1249" w:type="dxa"/>
            <w:vAlign w:val="center"/>
          </w:tcPr>
          <w:p w:rsidR="00D93CB5" w:rsidRPr="007F38F1" w:rsidRDefault="000A4B3D" w:rsidP="00563A03">
            <w:pPr>
              <w:spacing w:line="25" w:lineRule="atLeast"/>
              <w:jc w:val="center"/>
              <w:rPr>
                <w:rFonts w:ascii="Times New Roman" w:hAnsi="Times New Roman" w:cs="Times New Roman"/>
                <w:b/>
                <w:bCs/>
              </w:rPr>
            </w:pPr>
            <w:r w:rsidRPr="007F38F1">
              <w:rPr>
                <w:rFonts w:ascii="Times New Roman" w:hAnsi="Times New Roman" w:cs="Times New Roman"/>
                <w:b/>
                <w:bCs/>
              </w:rPr>
              <w:t>и</w:t>
            </w:r>
            <w:r w:rsidR="00D93CB5" w:rsidRPr="007F38F1">
              <w:rPr>
                <w:rFonts w:ascii="Times New Roman" w:hAnsi="Times New Roman" w:cs="Times New Roman"/>
                <w:b/>
                <w:bCs/>
              </w:rPr>
              <w:t>зменение к уровню 20</w:t>
            </w:r>
            <w:r w:rsidR="00563A03" w:rsidRPr="007F38F1">
              <w:rPr>
                <w:rFonts w:ascii="Times New Roman" w:hAnsi="Times New Roman" w:cs="Times New Roman"/>
                <w:b/>
                <w:bCs/>
              </w:rPr>
              <w:t>20</w:t>
            </w:r>
            <w:r w:rsidR="00D93CB5" w:rsidRPr="007F38F1">
              <w:rPr>
                <w:rFonts w:ascii="Times New Roman" w:hAnsi="Times New Roman" w:cs="Times New Roman"/>
                <w:b/>
                <w:bCs/>
              </w:rPr>
              <w:t xml:space="preserve"> года</w:t>
            </w:r>
          </w:p>
        </w:tc>
        <w:tc>
          <w:tcPr>
            <w:tcW w:w="983" w:type="dxa"/>
            <w:vAlign w:val="center"/>
          </w:tcPr>
          <w:p w:rsidR="00D93CB5" w:rsidRPr="007F38F1" w:rsidRDefault="00D93CB5" w:rsidP="00563A03">
            <w:pPr>
              <w:spacing w:line="25" w:lineRule="atLeast"/>
              <w:jc w:val="center"/>
              <w:rPr>
                <w:rFonts w:ascii="Times New Roman" w:hAnsi="Times New Roman" w:cs="Times New Roman"/>
                <w:b/>
                <w:bCs/>
              </w:rPr>
            </w:pPr>
            <w:r w:rsidRPr="007F38F1">
              <w:rPr>
                <w:rFonts w:ascii="Times New Roman" w:hAnsi="Times New Roman" w:cs="Times New Roman"/>
                <w:b/>
                <w:bCs/>
              </w:rPr>
              <w:t>202</w:t>
            </w:r>
            <w:r w:rsidR="00563A03" w:rsidRPr="007F38F1">
              <w:rPr>
                <w:rFonts w:ascii="Times New Roman" w:hAnsi="Times New Roman" w:cs="Times New Roman"/>
                <w:b/>
                <w:bCs/>
              </w:rPr>
              <w:t>2</w:t>
            </w:r>
            <w:r w:rsidRPr="007F38F1">
              <w:rPr>
                <w:rFonts w:ascii="Times New Roman" w:hAnsi="Times New Roman" w:cs="Times New Roman"/>
                <w:b/>
                <w:bCs/>
              </w:rPr>
              <w:t xml:space="preserve"> год</w:t>
            </w:r>
          </w:p>
        </w:tc>
        <w:tc>
          <w:tcPr>
            <w:tcW w:w="1267" w:type="dxa"/>
            <w:vAlign w:val="center"/>
          </w:tcPr>
          <w:p w:rsidR="00D93CB5" w:rsidRPr="007F38F1" w:rsidRDefault="000A4B3D" w:rsidP="00563A03">
            <w:pPr>
              <w:spacing w:line="25" w:lineRule="atLeast"/>
              <w:jc w:val="center"/>
              <w:rPr>
                <w:rFonts w:ascii="Times New Roman" w:hAnsi="Times New Roman" w:cs="Times New Roman"/>
                <w:b/>
                <w:bCs/>
              </w:rPr>
            </w:pPr>
            <w:r w:rsidRPr="007F38F1">
              <w:rPr>
                <w:rFonts w:ascii="Times New Roman" w:hAnsi="Times New Roman" w:cs="Times New Roman"/>
                <w:b/>
                <w:bCs/>
              </w:rPr>
              <w:t>и</w:t>
            </w:r>
            <w:r w:rsidR="00D93CB5" w:rsidRPr="007F38F1">
              <w:rPr>
                <w:rFonts w:ascii="Times New Roman" w:hAnsi="Times New Roman" w:cs="Times New Roman"/>
                <w:b/>
                <w:bCs/>
              </w:rPr>
              <w:t>зменение к уровню 202</w:t>
            </w:r>
            <w:r w:rsidR="00563A03" w:rsidRPr="007F38F1">
              <w:rPr>
                <w:rFonts w:ascii="Times New Roman" w:hAnsi="Times New Roman" w:cs="Times New Roman"/>
                <w:b/>
                <w:bCs/>
              </w:rPr>
              <w:t>1</w:t>
            </w:r>
            <w:r w:rsidR="00D93CB5" w:rsidRPr="007F38F1">
              <w:rPr>
                <w:rFonts w:ascii="Times New Roman" w:hAnsi="Times New Roman" w:cs="Times New Roman"/>
                <w:b/>
                <w:bCs/>
              </w:rPr>
              <w:t xml:space="preserve"> года</w:t>
            </w:r>
          </w:p>
        </w:tc>
      </w:tr>
      <w:tr w:rsidR="00D93CB5" w:rsidRPr="007F38F1" w:rsidTr="000A4B3D">
        <w:tc>
          <w:tcPr>
            <w:tcW w:w="2228" w:type="dxa"/>
          </w:tcPr>
          <w:p w:rsidR="00D93CB5" w:rsidRPr="007F38F1" w:rsidRDefault="00D93CB5" w:rsidP="00A07CC5">
            <w:pPr>
              <w:spacing w:after="0" w:line="240" w:lineRule="auto"/>
              <w:rPr>
                <w:rFonts w:ascii="Times New Roman" w:hAnsi="Times New Roman" w:cs="Times New Roman"/>
              </w:rPr>
            </w:pPr>
            <w:r w:rsidRPr="007F38F1">
              <w:rPr>
                <w:rFonts w:ascii="Times New Roman" w:hAnsi="Times New Roman" w:cs="Times New Roman"/>
              </w:rPr>
              <w:t xml:space="preserve">Налог на доходы физических лиц </w:t>
            </w:r>
          </w:p>
        </w:tc>
        <w:tc>
          <w:tcPr>
            <w:tcW w:w="1512"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69163,5</w:t>
            </w:r>
          </w:p>
        </w:tc>
        <w:tc>
          <w:tcPr>
            <w:tcW w:w="931"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73980,8</w:t>
            </w:r>
          </w:p>
        </w:tc>
        <w:tc>
          <w:tcPr>
            <w:tcW w:w="1249"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4817,3</w:t>
            </w:r>
          </w:p>
        </w:tc>
        <w:tc>
          <w:tcPr>
            <w:tcW w:w="983"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77635,1</w:t>
            </w:r>
          </w:p>
        </w:tc>
        <w:tc>
          <w:tcPr>
            <w:tcW w:w="1249"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3654,3</w:t>
            </w:r>
          </w:p>
        </w:tc>
        <w:tc>
          <w:tcPr>
            <w:tcW w:w="983"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81324,4</w:t>
            </w:r>
          </w:p>
        </w:tc>
        <w:tc>
          <w:tcPr>
            <w:tcW w:w="1267" w:type="dxa"/>
          </w:tcPr>
          <w:p w:rsidR="00D93CB5" w:rsidRPr="007F38F1" w:rsidRDefault="00296187"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3689,3</w:t>
            </w:r>
          </w:p>
        </w:tc>
      </w:tr>
      <w:tr w:rsidR="00D93CB5" w:rsidRPr="007F38F1" w:rsidTr="000A4B3D">
        <w:tc>
          <w:tcPr>
            <w:tcW w:w="2228" w:type="dxa"/>
          </w:tcPr>
          <w:p w:rsidR="00D93CB5" w:rsidRPr="007F38F1" w:rsidRDefault="00D93CB5" w:rsidP="00A07CC5">
            <w:pPr>
              <w:spacing w:after="0" w:line="240" w:lineRule="auto"/>
              <w:rPr>
                <w:rFonts w:ascii="Times New Roman" w:hAnsi="Times New Roman" w:cs="Times New Roman"/>
              </w:rPr>
            </w:pPr>
            <w:r w:rsidRPr="007F38F1">
              <w:rPr>
                <w:rFonts w:ascii="Times New Roman" w:hAnsi="Times New Roman" w:cs="Times New Roman"/>
              </w:rPr>
              <w:t>Налоги на товары (работы, услуги), реализуемые на территории РФ</w:t>
            </w:r>
          </w:p>
        </w:tc>
        <w:tc>
          <w:tcPr>
            <w:tcW w:w="1512"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6847,2</w:t>
            </w:r>
          </w:p>
        </w:tc>
        <w:tc>
          <w:tcPr>
            <w:tcW w:w="931"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6443,9</w:t>
            </w:r>
          </w:p>
        </w:tc>
        <w:tc>
          <w:tcPr>
            <w:tcW w:w="1249"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-403,3</w:t>
            </w:r>
          </w:p>
        </w:tc>
        <w:tc>
          <w:tcPr>
            <w:tcW w:w="983"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7253,5</w:t>
            </w:r>
          </w:p>
        </w:tc>
        <w:tc>
          <w:tcPr>
            <w:tcW w:w="1249" w:type="dxa"/>
          </w:tcPr>
          <w:p w:rsidR="00D93CB5" w:rsidRPr="007F38F1" w:rsidRDefault="00AD243A"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809,6</w:t>
            </w:r>
          </w:p>
        </w:tc>
        <w:tc>
          <w:tcPr>
            <w:tcW w:w="983"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7253,5</w:t>
            </w:r>
          </w:p>
        </w:tc>
        <w:tc>
          <w:tcPr>
            <w:tcW w:w="1267" w:type="dxa"/>
            <w:tcBorders>
              <w:top w:val="nil"/>
            </w:tcBorders>
          </w:tcPr>
          <w:p w:rsidR="00D93CB5" w:rsidRPr="007F38F1" w:rsidRDefault="00296187"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0</w:t>
            </w:r>
          </w:p>
        </w:tc>
      </w:tr>
      <w:tr w:rsidR="00D93CB5" w:rsidRPr="007F38F1" w:rsidTr="000A4B3D">
        <w:tc>
          <w:tcPr>
            <w:tcW w:w="2228" w:type="dxa"/>
          </w:tcPr>
          <w:p w:rsidR="00D93CB5" w:rsidRPr="007F38F1" w:rsidRDefault="00D93CB5" w:rsidP="00A07CC5">
            <w:pPr>
              <w:spacing w:after="0" w:line="240" w:lineRule="auto"/>
              <w:rPr>
                <w:rFonts w:ascii="Times New Roman" w:hAnsi="Times New Roman" w:cs="Times New Roman"/>
              </w:rPr>
            </w:pPr>
            <w:r w:rsidRPr="007F38F1">
              <w:rPr>
                <w:rFonts w:ascii="Times New Roman" w:hAnsi="Times New Roman" w:cs="Times New Roman"/>
              </w:rPr>
              <w:t>Налоги на совокупный доход, в том числе:</w:t>
            </w:r>
          </w:p>
        </w:tc>
        <w:tc>
          <w:tcPr>
            <w:tcW w:w="1512"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9171,5</w:t>
            </w:r>
          </w:p>
        </w:tc>
        <w:tc>
          <w:tcPr>
            <w:tcW w:w="931"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9347,4</w:t>
            </w:r>
          </w:p>
        </w:tc>
        <w:tc>
          <w:tcPr>
            <w:tcW w:w="1249"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175,9</w:t>
            </w:r>
          </w:p>
        </w:tc>
        <w:tc>
          <w:tcPr>
            <w:tcW w:w="983"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4556,5</w:t>
            </w:r>
          </w:p>
        </w:tc>
        <w:tc>
          <w:tcPr>
            <w:tcW w:w="1249"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-4790,9</w:t>
            </w:r>
          </w:p>
        </w:tc>
        <w:tc>
          <w:tcPr>
            <w:tcW w:w="983"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4561,3</w:t>
            </w:r>
          </w:p>
        </w:tc>
        <w:tc>
          <w:tcPr>
            <w:tcW w:w="1267" w:type="dxa"/>
            <w:tcBorders>
              <w:top w:val="nil"/>
            </w:tcBorders>
          </w:tcPr>
          <w:p w:rsidR="00D93CB5" w:rsidRPr="007F38F1" w:rsidRDefault="00296187"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4,8</w:t>
            </w:r>
          </w:p>
        </w:tc>
      </w:tr>
      <w:tr w:rsidR="00D93CB5" w:rsidRPr="007F38F1" w:rsidTr="000A4B3D">
        <w:tc>
          <w:tcPr>
            <w:tcW w:w="2228" w:type="dxa"/>
          </w:tcPr>
          <w:p w:rsidR="00D93CB5" w:rsidRPr="007F38F1" w:rsidRDefault="00D93CB5" w:rsidP="00A07CC5">
            <w:pPr>
              <w:spacing w:after="0" w:line="240" w:lineRule="auto"/>
              <w:rPr>
                <w:rFonts w:ascii="Times New Roman" w:hAnsi="Times New Roman" w:cs="Times New Roman"/>
                <w:i/>
                <w:iCs/>
                <w:sz w:val="24"/>
                <w:szCs w:val="24"/>
              </w:rPr>
            </w:pPr>
            <w:r w:rsidRPr="007F38F1">
              <w:rPr>
                <w:rFonts w:ascii="Times New Roman" w:hAnsi="Times New Roman" w:cs="Times New Roman"/>
                <w:i/>
                <w:iCs/>
                <w:sz w:val="24"/>
                <w:szCs w:val="24"/>
              </w:rPr>
              <w:t>Единый налог на вмененный доход для отдельных видов деятельности</w:t>
            </w:r>
          </w:p>
        </w:tc>
        <w:tc>
          <w:tcPr>
            <w:tcW w:w="1512"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7506,4</w:t>
            </w:r>
          </w:p>
        </w:tc>
        <w:tc>
          <w:tcPr>
            <w:tcW w:w="931"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7293,6</w:t>
            </w:r>
          </w:p>
        </w:tc>
        <w:tc>
          <w:tcPr>
            <w:tcW w:w="1249"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-212,8</w:t>
            </w:r>
          </w:p>
        </w:tc>
        <w:tc>
          <w:tcPr>
            <w:tcW w:w="983"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1612,4</w:t>
            </w:r>
          </w:p>
        </w:tc>
        <w:tc>
          <w:tcPr>
            <w:tcW w:w="1249" w:type="dxa"/>
          </w:tcPr>
          <w:p w:rsidR="00D93CB5" w:rsidRPr="007F38F1" w:rsidRDefault="009E37FD" w:rsidP="00AD243A">
            <w:pPr>
              <w:jc w:val="center"/>
              <w:rPr>
                <w:rFonts w:ascii="Times New Roman" w:hAnsi="Times New Roman" w:cs="Times New Roman"/>
                <w:i/>
                <w:iCs/>
                <w:sz w:val="24"/>
                <w:szCs w:val="24"/>
              </w:rPr>
            </w:pPr>
            <w:r w:rsidRPr="007F38F1">
              <w:rPr>
                <w:rFonts w:ascii="Times New Roman" w:hAnsi="Times New Roman" w:cs="Times New Roman"/>
                <w:i/>
                <w:iCs/>
                <w:sz w:val="24"/>
                <w:szCs w:val="24"/>
              </w:rPr>
              <w:t>-568</w:t>
            </w:r>
            <w:r w:rsidR="00AD243A" w:rsidRPr="007F38F1">
              <w:rPr>
                <w:rFonts w:ascii="Times New Roman" w:hAnsi="Times New Roman" w:cs="Times New Roman"/>
                <w:i/>
                <w:iCs/>
                <w:sz w:val="24"/>
                <w:szCs w:val="24"/>
              </w:rPr>
              <w:t>1</w:t>
            </w:r>
            <w:r w:rsidRPr="007F38F1">
              <w:rPr>
                <w:rFonts w:ascii="Times New Roman" w:hAnsi="Times New Roman" w:cs="Times New Roman"/>
                <w:i/>
                <w:iCs/>
                <w:sz w:val="24"/>
                <w:szCs w:val="24"/>
              </w:rPr>
              <w:t>,2</w:t>
            </w:r>
          </w:p>
        </w:tc>
        <w:tc>
          <w:tcPr>
            <w:tcW w:w="983"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0</w:t>
            </w:r>
          </w:p>
        </w:tc>
        <w:tc>
          <w:tcPr>
            <w:tcW w:w="1267" w:type="dxa"/>
          </w:tcPr>
          <w:p w:rsidR="00D93CB5" w:rsidRPr="007F38F1" w:rsidRDefault="00296187"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-1612,4</w:t>
            </w:r>
          </w:p>
        </w:tc>
      </w:tr>
      <w:tr w:rsidR="00D93CB5" w:rsidRPr="007F38F1" w:rsidTr="000A4B3D">
        <w:trPr>
          <w:trHeight w:val="540"/>
        </w:trPr>
        <w:tc>
          <w:tcPr>
            <w:tcW w:w="2228" w:type="dxa"/>
          </w:tcPr>
          <w:p w:rsidR="00D93CB5" w:rsidRPr="007F38F1" w:rsidRDefault="00D93CB5" w:rsidP="00A07CC5">
            <w:pPr>
              <w:spacing w:after="0" w:line="240" w:lineRule="auto"/>
              <w:rPr>
                <w:rFonts w:ascii="Times New Roman" w:hAnsi="Times New Roman" w:cs="Times New Roman"/>
                <w:i/>
                <w:iCs/>
                <w:sz w:val="24"/>
                <w:szCs w:val="24"/>
              </w:rPr>
            </w:pPr>
            <w:r w:rsidRPr="007F38F1">
              <w:rPr>
                <w:rFonts w:ascii="Times New Roman" w:hAnsi="Times New Roman" w:cs="Times New Roman"/>
                <w:i/>
                <w:iCs/>
                <w:sz w:val="24"/>
                <w:szCs w:val="24"/>
              </w:rPr>
              <w:t>Единый сельскохозяйственный налог</w:t>
            </w:r>
          </w:p>
        </w:tc>
        <w:tc>
          <w:tcPr>
            <w:tcW w:w="1512"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348,1</w:t>
            </w:r>
          </w:p>
        </w:tc>
        <w:tc>
          <w:tcPr>
            <w:tcW w:w="931"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352,0</w:t>
            </w:r>
          </w:p>
        </w:tc>
        <w:tc>
          <w:tcPr>
            <w:tcW w:w="1249"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3,9</w:t>
            </w:r>
          </w:p>
        </w:tc>
        <w:tc>
          <w:tcPr>
            <w:tcW w:w="983"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356,9</w:t>
            </w:r>
          </w:p>
        </w:tc>
        <w:tc>
          <w:tcPr>
            <w:tcW w:w="1249"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4,9</w:t>
            </w:r>
          </w:p>
        </w:tc>
        <w:tc>
          <w:tcPr>
            <w:tcW w:w="983"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361,7</w:t>
            </w:r>
          </w:p>
        </w:tc>
        <w:tc>
          <w:tcPr>
            <w:tcW w:w="1267" w:type="dxa"/>
          </w:tcPr>
          <w:p w:rsidR="00D93CB5" w:rsidRPr="007F38F1" w:rsidRDefault="00296187"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4,8</w:t>
            </w:r>
          </w:p>
        </w:tc>
      </w:tr>
      <w:tr w:rsidR="00D93CB5" w:rsidRPr="007F38F1" w:rsidTr="000A4B3D">
        <w:trPr>
          <w:trHeight w:val="1266"/>
        </w:trPr>
        <w:tc>
          <w:tcPr>
            <w:tcW w:w="2228" w:type="dxa"/>
          </w:tcPr>
          <w:p w:rsidR="00D93CB5" w:rsidRPr="007F38F1" w:rsidRDefault="00D93CB5" w:rsidP="00A07CC5">
            <w:pPr>
              <w:spacing w:after="0" w:line="240" w:lineRule="auto"/>
              <w:rPr>
                <w:rFonts w:ascii="Times New Roman" w:hAnsi="Times New Roman" w:cs="Times New Roman"/>
                <w:i/>
                <w:iCs/>
                <w:sz w:val="24"/>
                <w:szCs w:val="24"/>
              </w:rPr>
            </w:pPr>
            <w:r w:rsidRPr="007F38F1">
              <w:rPr>
                <w:rFonts w:ascii="Times New Roman" w:hAnsi="Times New Roman" w:cs="Times New Roman"/>
                <w:i/>
                <w:iCs/>
                <w:sz w:val="24"/>
                <w:szCs w:val="24"/>
              </w:rPr>
              <w:t>Налог,   взимаемый в связи с применением патентной системы налогообложения</w:t>
            </w:r>
          </w:p>
        </w:tc>
        <w:tc>
          <w:tcPr>
            <w:tcW w:w="1512"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1317,0</w:t>
            </w:r>
          </w:p>
        </w:tc>
        <w:tc>
          <w:tcPr>
            <w:tcW w:w="931"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1701,8</w:t>
            </w:r>
          </w:p>
        </w:tc>
        <w:tc>
          <w:tcPr>
            <w:tcW w:w="1249"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384,8</w:t>
            </w:r>
          </w:p>
        </w:tc>
        <w:tc>
          <w:tcPr>
            <w:tcW w:w="983"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2587,2</w:t>
            </w:r>
          </w:p>
        </w:tc>
        <w:tc>
          <w:tcPr>
            <w:tcW w:w="1249"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885,4</w:t>
            </w:r>
          </w:p>
        </w:tc>
        <w:tc>
          <w:tcPr>
            <w:tcW w:w="983"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4199,6</w:t>
            </w:r>
          </w:p>
        </w:tc>
        <w:tc>
          <w:tcPr>
            <w:tcW w:w="1267" w:type="dxa"/>
          </w:tcPr>
          <w:p w:rsidR="00D93CB5" w:rsidRPr="007F38F1" w:rsidRDefault="00296187"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1612,4</w:t>
            </w:r>
          </w:p>
        </w:tc>
      </w:tr>
      <w:tr w:rsidR="00D93CB5" w:rsidRPr="007F38F1" w:rsidTr="000A4B3D">
        <w:tc>
          <w:tcPr>
            <w:tcW w:w="2228" w:type="dxa"/>
          </w:tcPr>
          <w:p w:rsidR="00D93CB5" w:rsidRPr="007F38F1" w:rsidRDefault="00D93CB5" w:rsidP="00A07CC5">
            <w:pPr>
              <w:spacing w:after="0" w:line="240" w:lineRule="auto"/>
              <w:rPr>
                <w:rFonts w:ascii="Times New Roman" w:hAnsi="Times New Roman" w:cs="Times New Roman"/>
              </w:rPr>
            </w:pPr>
            <w:r w:rsidRPr="007F38F1">
              <w:rPr>
                <w:rFonts w:ascii="Times New Roman" w:hAnsi="Times New Roman" w:cs="Times New Roman"/>
              </w:rPr>
              <w:t>Государственная пошлина, сборы</w:t>
            </w:r>
          </w:p>
        </w:tc>
        <w:tc>
          <w:tcPr>
            <w:tcW w:w="1512"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3067,8</w:t>
            </w:r>
          </w:p>
        </w:tc>
        <w:tc>
          <w:tcPr>
            <w:tcW w:w="931"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3180,9</w:t>
            </w:r>
          </w:p>
        </w:tc>
        <w:tc>
          <w:tcPr>
            <w:tcW w:w="1249"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113,1</w:t>
            </w:r>
          </w:p>
        </w:tc>
        <w:tc>
          <w:tcPr>
            <w:tcW w:w="983"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3226,5</w:t>
            </w:r>
          </w:p>
        </w:tc>
        <w:tc>
          <w:tcPr>
            <w:tcW w:w="1249" w:type="dxa"/>
          </w:tcPr>
          <w:p w:rsidR="00D93CB5" w:rsidRPr="007F38F1" w:rsidRDefault="009E37FD" w:rsidP="00AD243A">
            <w:pPr>
              <w:jc w:val="center"/>
              <w:rPr>
                <w:rFonts w:ascii="Times New Roman" w:hAnsi="Times New Roman" w:cs="Times New Roman"/>
                <w:i/>
                <w:iCs/>
                <w:sz w:val="24"/>
                <w:szCs w:val="24"/>
              </w:rPr>
            </w:pPr>
            <w:r w:rsidRPr="007F38F1">
              <w:rPr>
                <w:rFonts w:ascii="Times New Roman" w:hAnsi="Times New Roman" w:cs="Times New Roman"/>
                <w:i/>
                <w:iCs/>
                <w:sz w:val="24"/>
                <w:szCs w:val="24"/>
              </w:rPr>
              <w:t>45,</w:t>
            </w:r>
            <w:r w:rsidR="00AD243A" w:rsidRPr="007F38F1">
              <w:rPr>
                <w:rFonts w:ascii="Times New Roman" w:hAnsi="Times New Roman" w:cs="Times New Roman"/>
                <w:i/>
                <w:iCs/>
                <w:sz w:val="24"/>
                <w:szCs w:val="24"/>
              </w:rPr>
              <w:t>6</w:t>
            </w:r>
          </w:p>
        </w:tc>
        <w:tc>
          <w:tcPr>
            <w:tcW w:w="983" w:type="dxa"/>
          </w:tcPr>
          <w:p w:rsidR="00D93CB5" w:rsidRPr="007F38F1" w:rsidRDefault="009E37FD" w:rsidP="00A07CC5">
            <w:pPr>
              <w:jc w:val="center"/>
              <w:rPr>
                <w:rFonts w:ascii="Times New Roman" w:hAnsi="Times New Roman" w:cs="Times New Roman"/>
                <w:sz w:val="24"/>
                <w:szCs w:val="24"/>
              </w:rPr>
            </w:pPr>
            <w:r w:rsidRPr="007F38F1">
              <w:rPr>
                <w:rFonts w:ascii="Times New Roman" w:hAnsi="Times New Roman" w:cs="Times New Roman"/>
                <w:sz w:val="24"/>
                <w:szCs w:val="24"/>
              </w:rPr>
              <w:t>3275,5</w:t>
            </w:r>
          </w:p>
        </w:tc>
        <w:tc>
          <w:tcPr>
            <w:tcW w:w="1267" w:type="dxa"/>
          </w:tcPr>
          <w:p w:rsidR="00296187" w:rsidRPr="007F38F1" w:rsidRDefault="00296187" w:rsidP="00296187">
            <w:pPr>
              <w:jc w:val="center"/>
              <w:rPr>
                <w:rFonts w:ascii="Times New Roman" w:hAnsi="Times New Roman" w:cs="Times New Roman"/>
                <w:i/>
                <w:iCs/>
                <w:sz w:val="24"/>
                <w:szCs w:val="24"/>
              </w:rPr>
            </w:pPr>
            <w:r w:rsidRPr="007F38F1">
              <w:rPr>
                <w:rFonts w:ascii="Times New Roman" w:hAnsi="Times New Roman" w:cs="Times New Roman"/>
                <w:i/>
                <w:iCs/>
                <w:sz w:val="24"/>
                <w:szCs w:val="24"/>
              </w:rPr>
              <w:t>49,0</w:t>
            </w:r>
          </w:p>
        </w:tc>
      </w:tr>
      <w:tr w:rsidR="00D93CB5" w:rsidRPr="007F38F1" w:rsidTr="000A4B3D">
        <w:trPr>
          <w:trHeight w:val="290"/>
        </w:trPr>
        <w:tc>
          <w:tcPr>
            <w:tcW w:w="2228" w:type="dxa"/>
          </w:tcPr>
          <w:p w:rsidR="00D93CB5" w:rsidRPr="007F38F1" w:rsidRDefault="00D93CB5" w:rsidP="00A07CC5">
            <w:pPr>
              <w:spacing w:after="0" w:line="240" w:lineRule="auto"/>
              <w:rPr>
                <w:rFonts w:ascii="Times New Roman" w:hAnsi="Times New Roman" w:cs="Times New Roman"/>
                <w:b/>
                <w:bCs/>
              </w:rPr>
            </w:pPr>
            <w:r w:rsidRPr="007F38F1">
              <w:rPr>
                <w:rFonts w:ascii="Times New Roman" w:hAnsi="Times New Roman" w:cs="Times New Roman"/>
                <w:b/>
                <w:bCs/>
              </w:rPr>
              <w:t>ВСЕГО</w:t>
            </w:r>
          </w:p>
        </w:tc>
        <w:tc>
          <w:tcPr>
            <w:tcW w:w="1512" w:type="dxa"/>
          </w:tcPr>
          <w:p w:rsidR="00D93CB5" w:rsidRPr="007F38F1" w:rsidRDefault="009E37FD" w:rsidP="00A07CC5">
            <w:pPr>
              <w:jc w:val="center"/>
              <w:rPr>
                <w:rFonts w:ascii="Times New Roman" w:hAnsi="Times New Roman" w:cs="Times New Roman"/>
                <w:b/>
                <w:bCs/>
                <w:sz w:val="24"/>
                <w:szCs w:val="24"/>
              </w:rPr>
            </w:pPr>
            <w:r w:rsidRPr="007F38F1">
              <w:rPr>
                <w:rFonts w:ascii="Times New Roman" w:hAnsi="Times New Roman" w:cs="Times New Roman"/>
                <w:b/>
                <w:bCs/>
                <w:sz w:val="24"/>
                <w:szCs w:val="24"/>
              </w:rPr>
              <w:t>88250,0</w:t>
            </w:r>
          </w:p>
        </w:tc>
        <w:tc>
          <w:tcPr>
            <w:tcW w:w="931" w:type="dxa"/>
          </w:tcPr>
          <w:p w:rsidR="00D93CB5" w:rsidRPr="007F38F1" w:rsidRDefault="009E37FD" w:rsidP="00A07CC5">
            <w:pPr>
              <w:jc w:val="center"/>
              <w:rPr>
                <w:rFonts w:ascii="Times New Roman" w:hAnsi="Times New Roman" w:cs="Times New Roman"/>
                <w:b/>
                <w:bCs/>
                <w:sz w:val="24"/>
                <w:szCs w:val="24"/>
              </w:rPr>
            </w:pPr>
            <w:r w:rsidRPr="007F38F1">
              <w:rPr>
                <w:rFonts w:ascii="Times New Roman" w:hAnsi="Times New Roman" w:cs="Times New Roman"/>
                <w:b/>
                <w:bCs/>
                <w:sz w:val="24"/>
                <w:szCs w:val="24"/>
              </w:rPr>
              <w:t>92953,0</w:t>
            </w:r>
          </w:p>
        </w:tc>
        <w:tc>
          <w:tcPr>
            <w:tcW w:w="1249" w:type="dxa"/>
          </w:tcPr>
          <w:p w:rsidR="00D93CB5" w:rsidRPr="007F38F1" w:rsidRDefault="009E37FD"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4703,0</w:t>
            </w:r>
          </w:p>
        </w:tc>
        <w:tc>
          <w:tcPr>
            <w:tcW w:w="983" w:type="dxa"/>
          </w:tcPr>
          <w:p w:rsidR="00D93CB5" w:rsidRPr="007F38F1" w:rsidRDefault="009E37FD" w:rsidP="00A07CC5">
            <w:pPr>
              <w:jc w:val="center"/>
              <w:rPr>
                <w:rFonts w:ascii="Times New Roman" w:hAnsi="Times New Roman" w:cs="Times New Roman"/>
                <w:b/>
                <w:bCs/>
                <w:sz w:val="24"/>
                <w:szCs w:val="24"/>
              </w:rPr>
            </w:pPr>
            <w:r w:rsidRPr="007F38F1">
              <w:rPr>
                <w:rFonts w:ascii="Times New Roman" w:hAnsi="Times New Roman" w:cs="Times New Roman"/>
                <w:b/>
                <w:bCs/>
                <w:sz w:val="24"/>
                <w:szCs w:val="24"/>
              </w:rPr>
              <w:t>92671,6</w:t>
            </w:r>
          </w:p>
        </w:tc>
        <w:tc>
          <w:tcPr>
            <w:tcW w:w="1249" w:type="dxa"/>
          </w:tcPr>
          <w:p w:rsidR="00D93CB5" w:rsidRPr="007F38F1" w:rsidRDefault="00AD243A" w:rsidP="00AD243A">
            <w:pPr>
              <w:jc w:val="center"/>
              <w:rPr>
                <w:rFonts w:ascii="Times New Roman" w:hAnsi="Times New Roman" w:cs="Times New Roman"/>
                <w:i/>
                <w:iCs/>
                <w:sz w:val="24"/>
                <w:szCs w:val="24"/>
              </w:rPr>
            </w:pPr>
            <w:r w:rsidRPr="007F38F1">
              <w:rPr>
                <w:rFonts w:ascii="Times New Roman" w:hAnsi="Times New Roman" w:cs="Times New Roman"/>
                <w:i/>
                <w:iCs/>
                <w:sz w:val="24"/>
                <w:szCs w:val="24"/>
              </w:rPr>
              <w:t>-281,4</w:t>
            </w:r>
          </w:p>
        </w:tc>
        <w:tc>
          <w:tcPr>
            <w:tcW w:w="983" w:type="dxa"/>
          </w:tcPr>
          <w:p w:rsidR="00D93CB5" w:rsidRPr="007F38F1" w:rsidRDefault="009E37FD" w:rsidP="00A07CC5">
            <w:pPr>
              <w:jc w:val="center"/>
              <w:rPr>
                <w:rFonts w:ascii="Times New Roman" w:hAnsi="Times New Roman" w:cs="Times New Roman"/>
                <w:b/>
                <w:bCs/>
                <w:sz w:val="24"/>
                <w:szCs w:val="24"/>
              </w:rPr>
            </w:pPr>
            <w:r w:rsidRPr="007F38F1">
              <w:rPr>
                <w:rFonts w:ascii="Times New Roman" w:hAnsi="Times New Roman" w:cs="Times New Roman"/>
                <w:b/>
                <w:bCs/>
                <w:sz w:val="24"/>
                <w:szCs w:val="24"/>
              </w:rPr>
              <w:t>96414,7</w:t>
            </w:r>
          </w:p>
        </w:tc>
        <w:tc>
          <w:tcPr>
            <w:tcW w:w="1267" w:type="dxa"/>
          </w:tcPr>
          <w:p w:rsidR="00D93CB5" w:rsidRPr="007F38F1" w:rsidRDefault="00296187" w:rsidP="00A07CC5">
            <w:pPr>
              <w:jc w:val="center"/>
              <w:rPr>
                <w:rFonts w:ascii="Times New Roman" w:hAnsi="Times New Roman" w:cs="Times New Roman"/>
                <w:i/>
                <w:iCs/>
                <w:sz w:val="24"/>
                <w:szCs w:val="24"/>
              </w:rPr>
            </w:pPr>
            <w:r w:rsidRPr="007F38F1">
              <w:rPr>
                <w:rFonts w:ascii="Times New Roman" w:hAnsi="Times New Roman" w:cs="Times New Roman"/>
                <w:i/>
                <w:iCs/>
                <w:sz w:val="24"/>
                <w:szCs w:val="24"/>
              </w:rPr>
              <w:t>3743,1</w:t>
            </w:r>
          </w:p>
        </w:tc>
      </w:tr>
    </w:tbl>
    <w:p w:rsidR="00890C33" w:rsidRPr="007F38F1" w:rsidRDefault="00890C33" w:rsidP="00D93CB5">
      <w:pPr>
        <w:pStyle w:val="11"/>
        <w:ind w:firstLine="709"/>
        <w:jc w:val="both"/>
        <w:rPr>
          <w:rFonts w:ascii="Times New Roman" w:hAnsi="Times New Roman"/>
          <w:sz w:val="28"/>
          <w:szCs w:val="28"/>
        </w:rPr>
      </w:pPr>
    </w:p>
    <w:p w:rsidR="00D93CB5" w:rsidRPr="007F38F1" w:rsidRDefault="00D93CB5" w:rsidP="00D93CB5">
      <w:pPr>
        <w:pStyle w:val="11"/>
        <w:ind w:firstLine="709"/>
        <w:jc w:val="both"/>
        <w:rPr>
          <w:rFonts w:ascii="Times New Roman" w:hAnsi="Times New Roman"/>
          <w:sz w:val="28"/>
          <w:szCs w:val="28"/>
        </w:rPr>
      </w:pPr>
      <w:r w:rsidRPr="007F38F1">
        <w:rPr>
          <w:rFonts w:ascii="Times New Roman" w:hAnsi="Times New Roman"/>
          <w:sz w:val="28"/>
          <w:szCs w:val="28"/>
        </w:rPr>
        <w:t>Снижение налоговых доходов в 2021</w:t>
      </w:r>
      <w:r w:rsidR="003613FF" w:rsidRPr="007F38F1">
        <w:rPr>
          <w:rFonts w:ascii="Times New Roman" w:hAnsi="Times New Roman"/>
          <w:sz w:val="28"/>
          <w:szCs w:val="28"/>
        </w:rPr>
        <w:t xml:space="preserve"> </w:t>
      </w:r>
      <w:r w:rsidRPr="007F38F1">
        <w:rPr>
          <w:rFonts w:ascii="Times New Roman" w:hAnsi="Times New Roman"/>
          <w:sz w:val="28"/>
          <w:szCs w:val="28"/>
        </w:rPr>
        <w:t xml:space="preserve">году обусловлено </w:t>
      </w:r>
      <w:r w:rsidR="00890C33" w:rsidRPr="007F38F1">
        <w:rPr>
          <w:rFonts w:ascii="Times New Roman" w:hAnsi="Times New Roman"/>
          <w:sz w:val="28"/>
          <w:szCs w:val="28"/>
        </w:rPr>
        <w:t xml:space="preserve">планируемой </w:t>
      </w:r>
      <w:r w:rsidRPr="007F38F1">
        <w:rPr>
          <w:rFonts w:ascii="Times New Roman" w:hAnsi="Times New Roman"/>
          <w:sz w:val="28"/>
          <w:szCs w:val="28"/>
        </w:rPr>
        <w:t>отменой с 2021 года налога на вмененный доход</w:t>
      </w:r>
      <w:r w:rsidR="000A4B3D" w:rsidRPr="007F38F1">
        <w:rPr>
          <w:rFonts w:ascii="Times New Roman" w:hAnsi="Times New Roman"/>
          <w:iCs/>
          <w:sz w:val="28"/>
          <w:szCs w:val="28"/>
        </w:rPr>
        <w:t xml:space="preserve"> для отдельных видов деятельности</w:t>
      </w:r>
      <w:r w:rsidRPr="007F38F1">
        <w:rPr>
          <w:rFonts w:ascii="Times New Roman" w:hAnsi="Times New Roman"/>
          <w:sz w:val="28"/>
          <w:szCs w:val="28"/>
        </w:rPr>
        <w:t>.</w:t>
      </w:r>
    </w:p>
    <w:p w:rsidR="002009C5" w:rsidRPr="007F38F1" w:rsidRDefault="002009C5" w:rsidP="00D93CB5">
      <w:pPr>
        <w:pStyle w:val="11"/>
        <w:ind w:firstLine="709"/>
        <w:jc w:val="both"/>
        <w:rPr>
          <w:rFonts w:ascii="Times New Roman" w:hAnsi="Times New Roman"/>
          <w:sz w:val="28"/>
          <w:szCs w:val="28"/>
        </w:rPr>
      </w:pPr>
    </w:p>
    <w:p w:rsidR="00D93CB5" w:rsidRPr="007F38F1" w:rsidRDefault="00D93CB5" w:rsidP="00D93CB5">
      <w:pPr>
        <w:spacing w:after="0" w:line="288" w:lineRule="auto"/>
        <w:ind w:firstLine="709"/>
        <w:jc w:val="center"/>
        <w:rPr>
          <w:rFonts w:ascii="Times New Roman" w:hAnsi="Times New Roman" w:cs="Times New Roman"/>
          <w:b/>
          <w:bCs/>
          <w:sz w:val="28"/>
          <w:szCs w:val="28"/>
        </w:rPr>
      </w:pPr>
      <w:r w:rsidRPr="007F38F1">
        <w:rPr>
          <w:rFonts w:ascii="Times New Roman" w:hAnsi="Times New Roman" w:cs="Times New Roman"/>
          <w:b/>
          <w:bCs/>
          <w:sz w:val="28"/>
          <w:szCs w:val="28"/>
        </w:rPr>
        <w:t>Налог на доходы физических лиц</w:t>
      </w:r>
    </w:p>
    <w:p w:rsidR="00D93CB5" w:rsidRPr="007F38F1" w:rsidRDefault="00D93CB5" w:rsidP="00D93CB5">
      <w:pPr>
        <w:spacing w:after="0" w:line="288" w:lineRule="auto"/>
        <w:ind w:firstLine="709"/>
        <w:jc w:val="center"/>
        <w:rPr>
          <w:rFonts w:ascii="Times New Roman" w:hAnsi="Times New Roman" w:cs="Times New Roman"/>
          <w:b/>
          <w:bCs/>
          <w:sz w:val="28"/>
          <w:szCs w:val="28"/>
        </w:rPr>
      </w:pPr>
    </w:p>
    <w:p w:rsidR="00C23AAF" w:rsidRPr="007F38F1" w:rsidRDefault="00C23AAF" w:rsidP="00C23AAF">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Прогнозирование налогооблагаемой базы</w:t>
      </w:r>
      <w:r w:rsidR="00047561" w:rsidRPr="007F38F1">
        <w:rPr>
          <w:rFonts w:ascii="Times New Roman" w:hAnsi="Times New Roman" w:cs="Times New Roman"/>
          <w:sz w:val="28"/>
          <w:szCs w:val="28"/>
        </w:rPr>
        <w:t xml:space="preserve"> по </w:t>
      </w:r>
      <w:r w:rsidRPr="007F38F1">
        <w:rPr>
          <w:rFonts w:ascii="Times New Roman" w:hAnsi="Times New Roman" w:cs="Times New Roman"/>
          <w:sz w:val="28"/>
          <w:szCs w:val="28"/>
        </w:rPr>
        <w:t xml:space="preserve"> налог</w:t>
      </w:r>
      <w:r w:rsidR="00047561" w:rsidRPr="007F38F1">
        <w:rPr>
          <w:rFonts w:ascii="Times New Roman" w:hAnsi="Times New Roman" w:cs="Times New Roman"/>
          <w:sz w:val="28"/>
          <w:szCs w:val="28"/>
        </w:rPr>
        <w:t>у</w:t>
      </w:r>
      <w:r w:rsidRPr="007F38F1">
        <w:rPr>
          <w:rFonts w:ascii="Times New Roman" w:hAnsi="Times New Roman" w:cs="Times New Roman"/>
          <w:sz w:val="28"/>
          <w:szCs w:val="28"/>
        </w:rPr>
        <w:t xml:space="preserve"> на доходы физических лиц осуществлялось на основе показателей налоговой отчетности о налоговой базе и структуре начислений по налогу на доходы физических лиц  и отчетов о декларировании доходов физическими лицами</w:t>
      </w:r>
      <w:r w:rsidR="00047561" w:rsidRPr="007F38F1">
        <w:rPr>
          <w:rFonts w:ascii="Times New Roman" w:hAnsi="Times New Roman" w:cs="Times New Roman"/>
          <w:sz w:val="28"/>
          <w:szCs w:val="28"/>
        </w:rPr>
        <w:t>,</w:t>
      </w:r>
      <w:r w:rsidRPr="007F38F1">
        <w:rPr>
          <w:rFonts w:ascii="Times New Roman" w:hAnsi="Times New Roman" w:cs="Times New Roman"/>
          <w:sz w:val="28"/>
          <w:szCs w:val="28"/>
        </w:rPr>
        <w:t xml:space="preserve"> представляемых Управлением ФНС России по Ивановской области.</w:t>
      </w:r>
    </w:p>
    <w:p w:rsidR="00C23AAF" w:rsidRPr="007F38F1" w:rsidRDefault="00D93CB5" w:rsidP="00C23AAF">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Поступление налога на доходы физических лиц в районный бюджет в 20</w:t>
      </w:r>
      <w:r w:rsidR="00296187" w:rsidRPr="007F38F1">
        <w:rPr>
          <w:rFonts w:ascii="Times New Roman" w:hAnsi="Times New Roman" w:cs="Times New Roman"/>
          <w:sz w:val="28"/>
          <w:szCs w:val="28"/>
        </w:rPr>
        <w:t>20</w:t>
      </w:r>
      <w:r w:rsidRPr="007F38F1">
        <w:rPr>
          <w:rFonts w:ascii="Times New Roman" w:hAnsi="Times New Roman" w:cs="Times New Roman"/>
          <w:sz w:val="28"/>
          <w:szCs w:val="28"/>
        </w:rPr>
        <w:t xml:space="preserve"> году прогнозируется исходя из его ожидаемого исполнения за 201</w:t>
      </w:r>
      <w:r w:rsidR="00296187" w:rsidRPr="007F38F1">
        <w:rPr>
          <w:rFonts w:ascii="Times New Roman" w:hAnsi="Times New Roman" w:cs="Times New Roman"/>
          <w:sz w:val="28"/>
          <w:szCs w:val="28"/>
        </w:rPr>
        <w:t>9</w:t>
      </w:r>
      <w:r w:rsidRPr="007F38F1">
        <w:rPr>
          <w:rFonts w:ascii="Times New Roman" w:hAnsi="Times New Roman" w:cs="Times New Roman"/>
          <w:sz w:val="28"/>
          <w:szCs w:val="28"/>
        </w:rPr>
        <w:t xml:space="preserve"> год, </w:t>
      </w:r>
      <w:r w:rsidR="00C23AAF" w:rsidRPr="007F38F1">
        <w:rPr>
          <w:rFonts w:ascii="Times New Roman" w:hAnsi="Times New Roman" w:cs="Times New Roman"/>
          <w:sz w:val="28"/>
          <w:szCs w:val="28"/>
        </w:rPr>
        <w:t xml:space="preserve">уровня собираемости и роста фонда </w:t>
      </w:r>
      <w:r w:rsidRPr="007F38F1">
        <w:rPr>
          <w:rFonts w:ascii="Times New Roman" w:hAnsi="Times New Roman" w:cs="Times New Roman"/>
          <w:sz w:val="28"/>
          <w:szCs w:val="28"/>
        </w:rPr>
        <w:t>оплаты труда в 20</w:t>
      </w:r>
      <w:r w:rsidR="00296187" w:rsidRPr="007F38F1">
        <w:rPr>
          <w:rFonts w:ascii="Times New Roman" w:hAnsi="Times New Roman" w:cs="Times New Roman"/>
          <w:sz w:val="28"/>
          <w:szCs w:val="28"/>
        </w:rPr>
        <w:t>20</w:t>
      </w:r>
      <w:r w:rsidRPr="007F38F1">
        <w:rPr>
          <w:rFonts w:ascii="Times New Roman" w:hAnsi="Times New Roman" w:cs="Times New Roman"/>
          <w:sz w:val="28"/>
          <w:szCs w:val="28"/>
        </w:rPr>
        <w:t xml:space="preserve"> году. </w:t>
      </w:r>
    </w:p>
    <w:p w:rsidR="00C23AAF" w:rsidRPr="007F38F1" w:rsidRDefault="007C3021" w:rsidP="00C23AAF">
      <w:pPr>
        <w:spacing w:after="0" w:line="24" w:lineRule="atLeast"/>
        <w:ind w:firstLine="709"/>
        <w:jc w:val="both"/>
        <w:rPr>
          <w:rFonts w:ascii="Times New Roman" w:hAnsi="Times New Roman" w:cs="Times New Roman"/>
          <w:sz w:val="28"/>
          <w:szCs w:val="28"/>
        </w:rPr>
      </w:pPr>
      <w:proofErr w:type="gramStart"/>
      <w:r w:rsidRPr="007F38F1">
        <w:rPr>
          <w:rFonts w:ascii="Times New Roman" w:hAnsi="Times New Roman" w:cs="Times New Roman"/>
          <w:sz w:val="28"/>
          <w:szCs w:val="28"/>
        </w:rPr>
        <w:t>Поступления в</w:t>
      </w:r>
      <w:r w:rsidR="00C23AAF" w:rsidRPr="007F38F1">
        <w:rPr>
          <w:rFonts w:ascii="Times New Roman" w:hAnsi="Times New Roman" w:cs="Times New Roman"/>
          <w:sz w:val="28"/>
          <w:szCs w:val="28"/>
        </w:rPr>
        <w:t xml:space="preserve"> </w:t>
      </w:r>
      <w:r w:rsidRPr="007F38F1">
        <w:rPr>
          <w:rFonts w:ascii="Times New Roman" w:hAnsi="Times New Roman" w:cs="Times New Roman"/>
          <w:sz w:val="28"/>
          <w:szCs w:val="28"/>
        </w:rPr>
        <w:t xml:space="preserve">районный </w:t>
      </w:r>
      <w:r w:rsidR="00C23AAF" w:rsidRPr="007F38F1">
        <w:rPr>
          <w:rFonts w:ascii="Times New Roman" w:hAnsi="Times New Roman" w:cs="Times New Roman"/>
          <w:sz w:val="28"/>
          <w:szCs w:val="28"/>
        </w:rPr>
        <w:t xml:space="preserve">бюджет от данного доходного источника </w:t>
      </w:r>
      <w:r w:rsidRPr="007F38F1">
        <w:rPr>
          <w:rFonts w:ascii="Times New Roman" w:hAnsi="Times New Roman" w:cs="Times New Roman"/>
          <w:sz w:val="28"/>
          <w:szCs w:val="28"/>
        </w:rPr>
        <w:t xml:space="preserve">во многом </w:t>
      </w:r>
      <w:r w:rsidR="00C23AAF" w:rsidRPr="007F38F1">
        <w:rPr>
          <w:rFonts w:ascii="Times New Roman" w:hAnsi="Times New Roman" w:cs="Times New Roman"/>
          <w:sz w:val="28"/>
          <w:szCs w:val="28"/>
        </w:rPr>
        <w:t>завис</w:t>
      </w:r>
      <w:r w:rsidRPr="007F38F1">
        <w:rPr>
          <w:rFonts w:ascii="Times New Roman" w:hAnsi="Times New Roman" w:cs="Times New Roman"/>
          <w:sz w:val="28"/>
          <w:szCs w:val="28"/>
        </w:rPr>
        <w:t>я</w:t>
      </w:r>
      <w:r w:rsidR="00C23AAF" w:rsidRPr="007F38F1">
        <w:rPr>
          <w:rFonts w:ascii="Times New Roman" w:hAnsi="Times New Roman" w:cs="Times New Roman"/>
          <w:sz w:val="28"/>
          <w:szCs w:val="28"/>
        </w:rPr>
        <w:t>т от стабильности работы предприятий, учреждений и организаций, находящихся на территории городского и сельских поселений т.к. в</w:t>
      </w:r>
      <w:r w:rsidR="00D93CB5" w:rsidRPr="007F38F1">
        <w:rPr>
          <w:rFonts w:ascii="Times New Roman" w:hAnsi="Times New Roman" w:cs="Times New Roman"/>
          <w:sz w:val="28"/>
          <w:szCs w:val="28"/>
        </w:rPr>
        <w:t xml:space="preserve"> бюджет района налог на доходы физических лиц зачисляется по нормативу 25% </w:t>
      </w:r>
      <w:r w:rsidR="00047561" w:rsidRPr="007F38F1">
        <w:rPr>
          <w:rFonts w:ascii="Times New Roman" w:hAnsi="Times New Roman" w:cs="Times New Roman"/>
          <w:sz w:val="28"/>
          <w:szCs w:val="28"/>
        </w:rPr>
        <w:t xml:space="preserve">- </w:t>
      </w:r>
      <w:r w:rsidR="00D93CB5" w:rsidRPr="007F38F1">
        <w:rPr>
          <w:rFonts w:ascii="Times New Roman" w:hAnsi="Times New Roman" w:cs="Times New Roman"/>
          <w:sz w:val="28"/>
          <w:szCs w:val="28"/>
        </w:rPr>
        <w:t xml:space="preserve">от поступлений </w:t>
      </w:r>
      <w:r w:rsidR="00047561" w:rsidRPr="007F38F1">
        <w:rPr>
          <w:rFonts w:ascii="Times New Roman" w:hAnsi="Times New Roman" w:cs="Times New Roman"/>
          <w:sz w:val="28"/>
          <w:szCs w:val="28"/>
        </w:rPr>
        <w:t>данного налог</w:t>
      </w:r>
      <w:r w:rsidRPr="007F38F1">
        <w:rPr>
          <w:rFonts w:ascii="Times New Roman" w:hAnsi="Times New Roman" w:cs="Times New Roman"/>
          <w:sz w:val="28"/>
          <w:szCs w:val="28"/>
        </w:rPr>
        <w:t xml:space="preserve">а </w:t>
      </w:r>
      <w:r w:rsidR="00D93CB5" w:rsidRPr="007F38F1">
        <w:rPr>
          <w:rFonts w:ascii="Times New Roman" w:hAnsi="Times New Roman" w:cs="Times New Roman"/>
          <w:sz w:val="28"/>
          <w:szCs w:val="28"/>
        </w:rPr>
        <w:t xml:space="preserve">в городской бюджет и </w:t>
      </w:r>
      <w:r w:rsidRPr="007F38F1">
        <w:rPr>
          <w:rFonts w:ascii="Times New Roman" w:hAnsi="Times New Roman" w:cs="Times New Roman"/>
          <w:sz w:val="28"/>
          <w:szCs w:val="28"/>
        </w:rPr>
        <w:t xml:space="preserve"> </w:t>
      </w:r>
      <w:r w:rsidR="00D93CB5" w:rsidRPr="007F38F1">
        <w:rPr>
          <w:rFonts w:ascii="Times New Roman" w:hAnsi="Times New Roman" w:cs="Times New Roman"/>
          <w:sz w:val="28"/>
          <w:szCs w:val="28"/>
        </w:rPr>
        <w:t>65%</w:t>
      </w:r>
      <w:r w:rsidR="00047561" w:rsidRPr="007F38F1">
        <w:rPr>
          <w:rFonts w:ascii="Times New Roman" w:hAnsi="Times New Roman" w:cs="Times New Roman"/>
          <w:sz w:val="28"/>
          <w:szCs w:val="28"/>
        </w:rPr>
        <w:t xml:space="preserve"> -</w:t>
      </w:r>
      <w:r w:rsidR="00D93CB5" w:rsidRPr="007F38F1">
        <w:rPr>
          <w:rFonts w:ascii="Times New Roman" w:hAnsi="Times New Roman" w:cs="Times New Roman"/>
          <w:sz w:val="28"/>
          <w:szCs w:val="28"/>
        </w:rPr>
        <w:t xml:space="preserve"> от поступлений в </w:t>
      </w:r>
      <w:r w:rsidRPr="007F38F1">
        <w:rPr>
          <w:rFonts w:ascii="Times New Roman" w:hAnsi="Times New Roman" w:cs="Times New Roman"/>
          <w:sz w:val="28"/>
          <w:szCs w:val="28"/>
        </w:rPr>
        <w:t xml:space="preserve">бюджеты </w:t>
      </w:r>
      <w:r w:rsidR="00D93CB5" w:rsidRPr="007F38F1">
        <w:rPr>
          <w:rFonts w:ascii="Times New Roman" w:hAnsi="Times New Roman" w:cs="Times New Roman"/>
          <w:sz w:val="28"/>
          <w:szCs w:val="28"/>
        </w:rPr>
        <w:t>сельски</w:t>
      </w:r>
      <w:r w:rsidRPr="007F38F1">
        <w:rPr>
          <w:rFonts w:ascii="Times New Roman" w:hAnsi="Times New Roman" w:cs="Times New Roman"/>
          <w:sz w:val="28"/>
          <w:szCs w:val="28"/>
        </w:rPr>
        <w:t>х</w:t>
      </w:r>
      <w:r w:rsidR="00D93CB5" w:rsidRPr="007F38F1">
        <w:rPr>
          <w:rFonts w:ascii="Times New Roman" w:hAnsi="Times New Roman" w:cs="Times New Roman"/>
          <w:sz w:val="28"/>
          <w:szCs w:val="28"/>
        </w:rPr>
        <w:t xml:space="preserve"> поселени</w:t>
      </w:r>
      <w:r w:rsidRPr="007F38F1">
        <w:rPr>
          <w:rFonts w:ascii="Times New Roman" w:hAnsi="Times New Roman" w:cs="Times New Roman"/>
          <w:sz w:val="28"/>
          <w:szCs w:val="28"/>
        </w:rPr>
        <w:t>й</w:t>
      </w:r>
      <w:r w:rsidR="00D93CB5" w:rsidRPr="007F38F1">
        <w:rPr>
          <w:rFonts w:ascii="Times New Roman" w:hAnsi="Times New Roman" w:cs="Times New Roman"/>
          <w:sz w:val="28"/>
          <w:szCs w:val="28"/>
        </w:rPr>
        <w:t xml:space="preserve">. </w:t>
      </w:r>
      <w:proofErr w:type="gramEnd"/>
    </w:p>
    <w:p w:rsidR="00C23AAF" w:rsidRPr="007F38F1" w:rsidRDefault="00D93CB5" w:rsidP="00D93CB5">
      <w:pPr>
        <w:pStyle w:val="21"/>
        <w:spacing w:line="24" w:lineRule="atLeast"/>
        <w:rPr>
          <w:rFonts w:ascii="Times New Roman" w:hAnsi="Times New Roman" w:cs="Times New Roman"/>
        </w:rPr>
      </w:pPr>
      <w:r w:rsidRPr="007F38F1">
        <w:rPr>
          <w:rFonts w:ascii="Times New Roman" w:hAnsi="Times New Roman" w:cs="Times New Roman"/>
        </w:rPr>
        <w:lastRenderedPageBreak/>
        <w:t xml:space="preserve">Объем поступлений налога на доходы физических лиц прогнозируется в </w:t>
      </w:r>
      <w:r w:rsidR="00C23AAF" w:rsidRPr="007F38F1">
        <w:rPr>
          <w:rFonts w:ascii="Times New Roman" w:hAnsi="Times New Roman" w:cs="Times New Roman"/>
        </w:rPr>
        <w:t>на 20</w:t>
      </w:r>
      <w:r w:rsidR="00296187" w:rsidRPr="007F38F1">
        <w:rPr>
          <w:rFonts w:ascii="Times New Roman" w:hAnsi="Times New Roman" w:cs="Times New Roman"/>
        </w:rPr>
        <w:t>20</w:t>
      </w:r>
      <w:r w:rsidR="00C23AAF" w:rsidRPr="007F38F1">
        <w:rPr>
          <w:rFonts w:ascii="Times New Roman" w:hAnsi="Times New Roman" w:cs="Times New Roman"/>
        </w:rPr>
        <w:t xml:space="preserve"> год </w:t>
      </w:r>
      <w:r w:rsidRPr="007F38F1">
        <w:rPr>
          <w:rFonts w:ascii="Times New Roman" w:hAnsi="Times New Roman" w:cs="Times New Roman"/>
        </w:rPr>
        <w:t xml:space="preserve">сумме </w:t>
      </w:r>
      <w:r w:rsidR="00296187" w:rsidRPr="007F38F1">
        <w:rPr>
          <w:rFonts w:ascii="Times New Roman" w:hAnsi="Times New Roman" w:cs="Times New Roman"/>
        </w:rPr>
        <w:t>73980,8</w:t>
      </w:r>
      <w:r w:rsidRPr="007F38F1">
        <w:rPr>
          <w:rFonts w:ascii="Times New Roman" w:hAnsi="Times New Roman" w:cs="Times New Roman"/>
        </w:rPr>
        <w:t xml:space="preserve"> тыс. рублей, что составляет 79,6% </w:t>
      </w:r>
      <w:r w:rsidR="00047561" w:rsidRPr="007F38F1">
        <w:rPr>
          <w:rFonts w:ascii="Times New Roman" w:hAnsi="Times New Roman" w:cs="Times New Roman"/>
        </w:rPr>
        <w:t>общей суммы</w:t>
      </w:r>
      <w:r w:rsidRPr="007F38F1">
        <w:rPr>
          <w:rFonts w:ascii="Times New Roman" w:hAnsi="Times New Roman" w:cs="Times New Roman"/>
        </w:rPr>
        <w:t xml:space="preserve"> налоговы</w:t>
      </w:r>
      <w:r w:rsidR="00047561" w:rsidRPr="007F38F1">
        <w:rPr>
          <w:rFonts w:ascii="Times New Roman" w:hAnsi="Times New Roman" w:cs="Times New Roman"/>
        </w:rPr>
        <w:t>х</w:t>
      </w:r>
      <w:r w:rsidRPr="007F38F1">
        <w:rPr>
          <w:rFonts w:ascii="Times New Roman" w:hAnsi="Times New Roman" w:cs="Times New Roman"/>
        </w:rPr>
        <w:t xml:space="preserve"> </w:t>
      </w:r>
      <w:r w:rsidR="00047561" w:rsidRPr="007F38F1">
        <w:rPr>
          <w:rFonts w:ascii="Times New Roman" w:hAnsi="Times New Roman" w:cs="Times New Roman"/>
        </w:rPr>
        <w:t>доходов.</w:t>
      </w:r>
    </w:p>
    <w:p w:rsidR="005A3F84" w:rsidRPr="007F38F1" w:rsidRDefault="00D93CB5" w:rsidP="00D93CB5">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 xml:space="preserve">Сумма налога на доходы физических лиц, </w:t>
      </w:r>
      <w:r w:rsidR="00047561" w:rsidRPr="007F38F1">
        <w:rPr>
          <w:rFonts w:ascii="Times New Roman" w:hAnsi="Times New Roman" w:cs="Times New Roman"/>
          <w:sz w:val="28"/>
          <w:szCs w:val="28"/>
        </w:rPr>
        <w:t>прогнозируемая к поступлению</w:t>
      </w:r>
      <w:r w:rsidRPr="007F38F1">
        <w:rPr>
          <w:rFonts w:ascii="Times New Roman" w:hAnsi="Times New Roman" w:cs="Times New Roman"/>
          <w:sz w:val="28"/>
          <w:szCs w:val="28"/>
        </w:rPr>
        <w:t xml:space="preserve"> в районный бюджет </w:t>
      </w:r>
    </w:p>
    <w:p w:rsidR="005A3F84" w:rsidRPr="007F38F1" w:rsidRDefault="00D93CB5" w:rsidP="00D93CB5">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в 202</w:t>
      </w:r>
      <w:r w:rsidR="00296187" w:rsidRPr="007F38F1">
        <w:rPr>
          <w:rFonts w:ascii="Times New Roman" w:hAnsi="Times New Roman" w:cs="Times New Roman"/>
          <w:sz w:val="28"/>
          <w:szCs w:val="28"/>
        </w:rPr>
        <w:t>1</w:t>
      </w:r>
      <w:r w:rsidRPr="007F38F1">
        <w:rPr>
          <w:rFonts w:ascii="Times New Roman" w:hAnsi="Times New Roman" w:cs="Times New Roman"/>
          <w:sz w:val="28"/>
          <w:szCs w:val="28"/>
        </w:rPr>
        <w:t xml:space="preserve"> году – </w:t>
      </w:r>
      <w:r w:rsidR="00296187" w:rsidRPr="007F38F1">
        <w:rPr>
          <w:rFonts w:ascii="Times New Roman" w:hAnsi="Times New Roman" w:cs="Times New Roman"/>
          <w:sz w:val="28"/>
          <w:szCs w:val="28"/>
        </w:rPr>
        <w:t>77635,1</w:t>
      </w:r>
      <w:r w:rsidRPr="007F38F1">
        <w:rPr>
          <w:rFonts w:ascii="Times New Roman" w:hAnsi="Times New Roman" w:cs="Times New Roman"/>
          <w:sz w:val="28"/>
          <w:szCs w:val="28"/>
        </w:rPr>
        <w:t xml:space="preserve"> тыс. руб., </w:t>
      </w:r>
    </w:p>
    <w:p w:rsidR="00D93CB5" w:rsidRPr="007F38F1" w:rsidRDefault="00D93CB5" w:rsidP="00D93CB5">
      <w:pPr>
        <w:spacing w:after="0" w:line="24" w:lineRule="atLeast"/>
        <w:ind w:firstLine="709"/>
        <w:jc w:val="both"/>
        <w:rPr>
          <w:rFonts w:ascii="Times New Roman" w:hAnsi="Times New Roman" w:cs="Times New Roman"/>
          <w:b/>
          <w:sz w:val="28"/>
          <w:szCs w:val="28"/>
        </w:rPr>
      </w:pPr>
      <w:r w:rsidRPr="007F38F1">
        <w:rPr>
          <w:rFonts w:ascii="Times New Roman" w:hAnsi="Times New Roman" w:cs="Times New Roman"/>
          <w:sz w:val="28"/>
          <w:szCs w:val="28"/>
        </w:rPr>
        <w:t>в 202</w:t>
      </w:r>
      <w:r w:rsidR="00296187" w:rsidRPr="007F38F1">
        <w:rPr>
          <w:rFonts w:ascii="Times New Roman" w:hAnsi="Times New Roman" w:cs="Times New Roman"/>
          <w:sz w:val="28"/>
          <w:szCs w:val="28"/>
        </w:rPr>
        <w:t>2</w:t>
      </w:r>
      <w:r w:rsidRPr="007F38F1">
        <w:rPr>
          <w:rFonts w:ascii="Times New Roman" w:hAnsi="Times New Roman" w:cs="Times New Roman"/>
          <w:sz w:val="28"/>
          <w:szCs w:val="28"/>
        </w:rPr>
        <w:t xml:space="preserve"> году – </w:t>
      </w:r>
      <w:r w:rsidR="00296187" w:rsidRPr="007F38F1">
        <w:rPr>
          <w:rFonts w:ascii="Times New Roman" w:hAnsi="Times New Roman" w:cs="Times New Roman"/>
          <w:sz w:val="28"/>
          <w:szCs w:val="28"/>
        </w:rPr>
        <w:t>81324,4</w:t>
      </w:r>
      <w:r w:rsidRPr="007F38F1">
        <w:rPr>
          <w:rFonts w:ascii="Times New Roman" w:hAnsi="Times New Roman" w:cs="Times New Roman"/>
          <w:sz w:val="28"/>
          <w:szCs w:val="28"/>
        </w:rPr>
        <w:t xml:space="preserve"> тыс. рублей.</w:t>
      </w:r>
      <w:r w:rsidRPr="007F38F1">
        <w:rPr>
          <w:rFonts w:ascii="Times New Roman" w:hAnsi="Times New Roman" w:cs="Times New Roman"/>
          <w:b/>
          <w:sz w:val="28"/>
          <w:szCs w:val="28"/>
        </w:rPr>
        <w:t xml:space="preserve"> </w:t>
      </w:r>
    </w:p>
    <w:p w:rsidR="002009C5" w:rsidRPr="007F38F1" w:rsidRDefault="002009C5" w:rsidP="00D93CB5">
      <w:pPr>
        <w:spacing w:after="0" w:line="24" w:lineRule="atLeast"/>
        <w:ind w:firstLine="709"/>
        <w:jc w:val="both"/>
        <w:rPr>
          <w:rFonts w:ascii="Times New Roman" w:hAnsi="Times New Roman" w:cs="Times New Roman"/>
          <w:b/>
          <w:sz w:val="28"/>
          <w:szCs w:val="28"/>
        </w:rPr>
      </w:pPr>
    </w:p>
    <w:p w:rsidR="00D93CB5" w:rsidRPr="007F38F1" w:rsidRDefault="00D93CB5" w:rsidP="00D93CB5">
      <w:pPr>
        <w:spacing w:after="0" w:line="240" w:lineRule="auto"/>
        <w:jc w:val="center"/>
        <w:rPr>
          <w:rFonts w:ascii="Times New Roman" w:hAnsi="Times New Roman" w:cs="Times New Roman"/>
          <w:b/>
          <w:bCs/>
          <w:sz w:val="28"/>
          <w:szCs w:val="28"/>
        </w:rPr>
      </w:pPr>
      <w:r w:rsidRPr="007F38F1">
        <w:rPr>
          <w:rFonts w:ascii="Times New Roman" w:hAnsi="Times New Roman" w:cs="Times New Roman"/>
          <w:b/>
          <w:bCs/>
          <w:sz w:val="28"/>
          <w:szCs w:val="28"/>
        </w:rPr>
        <w:t>Акцизы</w:t>
      </w:r>
    </w:p>
    <w:p w:rsidR="00D93CB5" w:rsidRPr="007F38F1" w:rsidRDefault="00D93CB5" w:rsidP="00D93CB5">
      <w:pPr>
        <w:spacing w:after="0" w:line="24" w:lineRule="atLeast"/>
        <w:jc w:val="center"/>
        <w:rPr>
          <w:rFonts w:ascii="Times New Roman" w:hAnsi="Times New Roman" w:cs="Times New Roman"/>
          <w:sz w:val="28"/>
          <w:szCs w:val="28"/>
        </w:rPr>
      </w:pPr>
    </w:p>
    <w:p w:rsidR="00D93CB5" w:rsidRPr="007F38F1" w:rsidRDefault="00D93CB5" w:rsidP="00D93CB5">
      <w:pPr>
        <w:pStyle w:val="21"/>
        <w:spacing w:line="24" w:lineRule="atLeast"/>
        <w:rPr>
          <w:rFonts w:ascii="Times New Roman" w:hAnsi="Times New Roman" w:cs="Times New Roman"/>
        </w:rPr>
      </w:pPr>
      <w:r w:rsidRPr="007F38F1">
        <w:rPr>
          <w:rFonts w:ascii="Times New Roman" w:hAnsi="Times New Roman" w:cs="Times New Roman"/>
        </w:rPr>
        <w:t>Доля акцизов в структуре прогноза налоговых доходов  районного бюджета в 20</w:t>
      </w:r>
      <w:r w:rsidR="00296187" w:rsidRPr="007F38F1">
        <w:rPr>
          <w:rFonts w:ascii="Times New Roman" w:hAnsi="Times New Roman" w:cs="Times New Roman"/>
        </w:rPr>
        <w:t>20</w:t>
      </w:r>
      <w:r w:rsidRPr="007F38F1">
        <w:rPr>
          <w:rFonts w:ascii="Times New Roman" w:hAnsi="Times New Roman" w:cs="Times New Roman"/>
        </w:rPr>
        <w:t xml:space="preserve"> году прогнозируется на уровне 6,</w:t>
      </w:r>
      <w:r w:rsidR="00296187" w:rsidRPr="007F38F1">
        <w:rPr>
          <w:rFonts w:ascii="Times New Roman" w:hAnsi="Times New Roman" w:cs="Times New Roman"/>
        </w:rPr>
        <w:t>9</w:t>
      </w:r>
      <w:r w:rsidRPr="007F38F1">
        <w:rPr>
          <w:rFonts w:ascii="Times New Roman" w:hAnsi="Times New Roman" w:cs="Times New Roman"/>
        </w:rPr>
        <w:t>%. Прогноз поступлений акцизов в районный бюджет  в 20</w:t>
      </w:r>
      <w:r w:rsidR="00296187" w:rsidRPr="007F38F1">
        <w:rPr>
          <w:rFonts w:ascii="Times New Roman" w:hAnsi="Times New Roman" w:cs="Times New Roman"/>
        </w:rPr>
        <w:t>20</w:t>
      </w:r>
      <w:r w:rsidRPr="007F38F1">
        <w:rPr>
          <w:rFonts w:ascii="Times New Roman" w:hAnsi="Times New Roman" w:cs="Times New Roman"/>
        </w:rPr>
        <w:t xml:space="preserve"> году представлен  главным  администраторам</w:t>
      </w:r>
      <w:r w:rsidR="00047561" w:rsidRPr="007F38F1">
        <w:rPr>
          <w:rFonts w:ascii="Times New Roman" w:hAnsi="Times New Roman" w:cs="Times New Roman"/>
        </w:rPr>
        <w:t xml:space="preserve"> д</w:t>
      </w:r>
      <w:r w:rsidR="00296187" w:rsidRPr="007F38F1">
        <w:rPr>
          <w:rFonts w:ascii="Times New Roman" w:hAnsi="Times New Roman" w:cs="Times New Roman"/>
        </w:rPr>
        <w:t>а</w:t>
      </w:r>
      <w:r w:rsidR="00047561" w:rsidRPr="007F38F1">
        <w:rPr>
          <w:rFonts w:ascii="Times New Roman" w:hAnsi="Times New Roman" w:cs="Times New Roman"/>
        </w:rPr>
        <w:t xml:space="preserve">нного вида </w:t>
      </w:r>
      <w:r w:rsidRPr="007F38F1">
        <w:rPr>
          <w:rFonts w:ascii="Times New Roman" w:hAnsi="Times New Roman" w:cs="Times New Roman"/>
        </w:rPr>
        <w:t xml:space="preserve"> доходов  - управлением Федерального казначейства по Ивановской области. </w:t>
      </w:r>
    </w:p>
    <w:p w:rsidR="00296187" w:rsidRPr="007F38F1" w:rsidRDefault="00296187" w:rsidP="00296187">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Поступление доходов от уплаты акцизов на нефтепродукты, подлежащих распределению в районный бюджет по нормативам отчислений, установленным  законом Ивановской области,  прогнозируется  в следующих объемах:</w:t>
      </w:r>
    </w:p>
    <w:p w:rsidR="005A3F84" w:rsidRPr="007F38F1" w:rsidRDefault="00296187" w:rsidP="00296187">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в 2020 году – 6443,9 тыс. рублей,</w:t>
      </w:r>
    </w:p>
    <w:p w:rsidR="005A3F84" w:rsidRPr="007F38F1" w:rsidRDefault="00296187" w:rsidP="00296187">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в  2021 году  - 7253,5</w:t>
      </w:r>
      <w:r w:rsidR="005A3F84" w:rsidRPr="007F38F1">
        <w:rPr>
          <w:rFonts w:ascii="Times New Roman" w:hAnsi="Times New Roman" w:cs="Times New Roman"/>
          <w:sz w:val="28"/>
          <w:szCs w:val="28"/>
        </w:rPr>
        <w:t xml:space="preserve"> тыс. рублей</w:t>
      </w:r>
      <w:r w:rsidRPr="007F38F1">
        <w:rPr>
          <w:rFonts w:ascii="Times New Roman" w:hAnsi="Times New Roman" w:cs="Times New Roman"/>
          <w:sz w:val="28"/>
          <w:szCs w:val="28"/>
        </w:rPr>
        <w:t xml:space="preserve">, </w:t>
      </w:r>
    </w:p>
    <w:p w:rsidR="00296187" w:rsidRPr="007F38F1" w:rsidRDefault="00296187" w:rsidP="00296187">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в 2022 году-  7253,5 тыс. рублей.</w:t>
      </w:r>
    </w:p>
    <w:p w:rsidR="00D93CB5" w:rsidRPr="007F38F1" w:rsidRDefault="00D93CB5" w:rsidP="00D93CB5">
      <w:pPr>
        <w:spacing w:after="0" w:line="240" w:lineRule="auto"/>
        <w:jc w:val="center"/>
        <w:rPr>
          <w:rFonts w:ascii="Times New Roman" w:hAnsi="Times New Roman" w:cs="Times New Roman"/>
          <w:sz w:val="28"/>
          <w:szCs w:val="28"/>
        </w:rPr>
      </w:pPr>
    </w:p>
    <w:p w:rsidR="00D93CB5" w:rsidRPr="007F38F1" w:rsidRDefault="00D93CB5" w:rsidP="00D93CB5">
      <w:pPr>
        <w:spacing w:after="0" w:line="240" w:lineRule="auto"/>
        <w:jc w:val="center"/>
        <w:rPr>
          <w:rFonts w:ascii="Times New Roman" w:hAnsi="Times New Roman" w:cs="Times New Roman"/>
          <w:b/>
          <w:bCs/>
          <w:sz w:val="28"/>
          <w:szCs w:val="28"/>
        </w:rPr>
      </w:pPr>
      <w:r w:rsidRPr="007F38F1">
        <w:rPr>
          <w:rFonts w:ascii="Times New Roman" w:hAnsi="Times New Roman" w:cs="Times New Roman"/>
          <w:b/>
          <w:bCs/>
          <w:sz w:val="28"/>
          <w:szCs w:val="28"/>
        </w:rPr>
        <w:t>Налоги на совокупный доход</w:t>
      </w:r>
    </w:p>
    <w:p w:rsidR="00D93CB5" w:rsidRPr="007F38F1" w:rsidRDefault="00D93CB5" w:rsidP="00D93CB5">
      <w:pPr>
        <w:spacing w:after="0" w:line="240" w:lineRule="auto"/>
        <w:jc w:val="center"/>
        <w:rPr>
          <w:rFonts w:ascii="Times New Roman" w:hAnsi="Times New Roman" w:cs="Times New Roman"/>
          <w:b/>
          <w:bCs/>
          <w:sz w:val="28"/>
          <w:szCs w:val="28"/>
        </w:rPr>
      </w:pPr>
    </w:p>
    <w:p w:rsidR="00D93CB5" w:rsidRPr="007F38F1" w:rsidRDefault="00D93CB5" w:rsidP="00D93CB5">
      <w:pPr>
        <w:pStyle w:val="21"/>
        <w:spacing w:line="24" w:lineRule="atLeast"/>
        <w:rPr>
          <w:rFonts w:ascii="Times New Roman" w:hAnsi="Times New Roman" w:cs="Times New Roman"/>
        </w:rPr>
      </w:pPr>
      <w:r w:rsidRPr="007F38F1">
        <w:rPr>
          <w:rFonts w:ascii="Times New Roman" w:hAnsi="Times New Roman" w:cs="Times New Roman"/>
        </w:rPr>
        <w:t xml:space="preserve">Налоги на совокупный доход в структуре налоговых доходов </w:t>
      </w:r>
      <w:r w:rsidR="00836A22" w:rsidRPr="007F38F1">
        <w:rPr>
          <w:rFonts w:ascii="Times New Roman" w:hAnsi="Times New Roman" w:cs="Times New Roman"/>
        </w:rPr>
        <w:t>районного бюджета в</w:t>
      </w:r>
      <w:r w:rsidRPr="007F38F1">
        <w:rPr>
          <w:rFonts w:ascii="Times New Roman" w:hAnsi="Times New Roman" w:cs="Times New Roman"/>
        </w:rPr>
        <w:t xml:space="preserve"> 20</w:t>
      </w:r>
      <w:r w:rsidR="00296187" w:rsidRPr="007F38F1">
        <w:rPr>
          <w:rFonts w:ascii="Times New Roman" w:hAnsi="Times New Roman" w:cs="Times New Roman"/>
        </w:rPr>
        <w:t>20</w:t>
      </w:r>
      <w:r w:rsidRPr="007F38F1">
        <w:rPr>
          <w:rFonts w:ascii="Times New Roman" w:hAnsi="Times New Roman" w:cs="Times New Roman"/>
        </w:rPr>
        <w:t xml:space="preserve"> год</w:t>
      </w:r>
      <w:r w:rsidR="00836A22" w:rsidRPr="007F38F1">
        <w:rPr>
          <w:rFonts w:ascii="Times New Roman" w:hAnsi="Times New Roman" w:cs="Times New Roman"/>
        </w:rPr>
        <w:t>у</w:t>
      </w:r>
      <w:r w:rsidRPr="007F38F1">
        <w:rPr>
          <w:rFonts w:ascii="Times New Roman" w:hAnsi="Times New Roman" w:cs="Times New Roman"/>
        </w:rPr>
        <w:t xml:space="preserve"> составят 10,</w:t>
      </w:r>
      <w:r w:rsidR="00CF529D" w:rsidRPr="007F38F1">
        <w:rPr>
          <w:rFonts w:ascii="Times New Roman" w:hAnsi="Times New Roman" w:cs="Times New Roman"/>
        </w:rPr>
        <w:t>1</w:t>
      </w:r>
      <w:r w:rsidRPr="007F38F1">
        <w:rPr>
          <w:rFonts w:ascii="Times New Roman" w:hAnsi="Times New Roman" w:cs="Times New Roman"/>
        </w:rPr>
        <w:t>%</w:t>
      </w:r>
      <w:r w:rsidR="00836A22" w:rsidRPr="007F38F1">
        <w:rPr>
          <w:rFonts w:ascii="Times New Roman" w:hAnsi="Times New Roman" w:cs="Times New Roman"/>
        </w:rPr>
        <w:t>.</w:t>
      </w:r>
    </w:p>
    <w:p w:rsidR="00D93CB5" w:rsidRPr="007F38F1" w:rsidRDefault="00D93CB5" w:rsidP="00D93CB5">
      <w:pPr>
        <w:pStyle w:val="21"/>
        <w:spacing w:line="24" w:lineRule="atLeast"/>
        <w:rPr>
          <w:rFonts w:ascii="Times New Roman" w:hAnsi="Times New Roman" w:cs="Times New Roman"/>
        </w:rPr>
      </w:pPr>
      <w:r w:rsidRPr="007F38F1">
        <w:rPr>
          <w:rFonts w:ascii="Times New Roman" w:hAnsi="Times New Roman" w:cs="Times New Roman"/>
        </w:rPr>
        <w:t xml:space="preserve">Прогноз по </w:t>
      </w:r>
      <w:r w:rsidRPr="007F38F1">
        <w:rPr>
          <w:rFonts w:ascii="Times New Roman" w:hAnsi="Times New Roman" w:cs="Times New Roman"/>
          <w:b/>
        </w:rPr>
        <w:t>единому налогу на вмененный доход</w:t>
      </w:r>
      <w:r w:rsidRPr="007F38F1">
        <w:rPr>
          <w:rFonts w:ascii="Times New Roman" w:hAnsi="Times New Roman" w:cs="Times New Roman"/>
        </w:rPr>
        <w:t xml:space="preserve">  на очередной финансовый год рассчитан без учета прогнозного корректирующего коэффициента-дефлятора. В бюджет района налог зачисляется по нормативу 100%.</w:t>
      </w:r>
    </w:p>
    <w:p w:rsidR="00D93CB5" w:rsidRPr="007F38F1" w:rsidRDefault="00D93CB5" w:rsidP="00D93CB5">
      <w:pPr>
        <w:pStyle w:val="21"/>
        <w:spacing w:line="24" w:lineRule="atLeast"/>
        <w:rPr>
          <w:rFonts w:ascii="Times New Roman" w:hAnsi="Times New Roman" w:cs="Times New Roman"/>
        </w:rPr>
      </w:pPr>
      <w:proofErr w:type="gramStart"/>
      <w:r w:rsidRPr="007F38F1">
        <w:rPr>
          <w:rFonts w:ascii="Times New Roman" w:hAnsi="Times New Roman" w:cs="Times New Roman"/>
        </w:rPr>
        <w:t>Расчет поступлений в бюджет доходов от единого налога на вмененный доход отдельных видов деятельности произведен исходя из начислений указанного налога за 201</w:t>
      </w:r>
      <w:r w:rsidR="00CF529D" w:rsidRPr="007F38F1">
        <w:rPr>
          <w:rFonts w:ascii="Times New Roman" w:hAnsi="Times New Roman" w:cs="Times New Roman"/>
        </w:rPr>
        <w:t>9</w:t>
      </w:r>
      <w:r w:rsidRPr="007F38F1">
        <w:rPr>
          <w:rFonts w:ascii="Times New Roman" w:hAnsi="Times New Roman" w:cs="Times New Roman"/>
        </w:rPr>
        <w:t xml:space="preserve"> год по данным отчета о налоговой базе и структуре начислений по единому налогу на вмененный доход для отдельных видов деятельности, представляемых Управлением ФНС России по Ивановской области</w:t>
      </w:r>
      <w:r w:rsidR="00836A22" w:rsidRPr="007F38F1">
        <w:rPr>
          <w:rFonts w:ascii="Times New Roman" w:hAnsi="Times New Roman" w:cs="Times New Roman"/>
        </w:rPr>
        <w:t>,</w:t>
      </w:r>
      <w:r w:rsidRPr="007F38F1">
        <w:rPr>
          <w:rFonts w:ascii="Times New Roman" w:hAnsi="Times New Roman" w:cs="Times New Roman"/>
        </w:rPr>
        <w:t xml:space="preserve"> с учетом тенденции к снижению налогооблагаемой базы на сумму страховых взносов</w:t>
      </w:r>
      <w:proofErr w:type="gramEnd"/>
      <w:r w:rsidRPr="007F38F1">
        <w:rPr>
          <w:rFonts w:ascii="Times New Roman" w:hAnsi="Times New Roman" w:cs="Times New Roman"/>
        </w:rPr>
        <w:t>.</w:t>
      </w:r>
    </w:p>
    <w:p w:rsidR="00D93CB5" w:rsidRPr="007F38F1" w:rsidRDefault="00D93CB5" w:rsidP="00D93CB5">
      <w:pPr>
        <w:pStyle w:val="21"/>
        <w:spacing w:line="24" w:lineRule="atLeast"/>
        <w:rPr>
          <w:rFonts w:ascii="Times New Roman" w:hAnsi="Times New Roman" w:cs="Times New Roman"/>
        </w:rPr>
      </w:pPr>
      <w:r w:rsidRPr="007F38F1">
        <w:rPr>
          <w:rFonts w:ascii="Times New Roman" w:hAnsi="Times New Roman" w:cs="Times New Roman"/>
        </w:rPr>
        <w:t>Прогноз поступлений указанного налога в районный бюджет в 20</w:t>
      </w:r>
      <w:r w:rsidR="00CF529D" w:rsidRPr="007F38F1">
        <w:rPr>
          <w:rFonts w:ascii="Times New Roman" w:hAnsi="Times New Roman" w:cs="Times New Roman"/>
        </w:rPr>
        <w:t>20</w:t>
      </w:r>
      <w:r w:rsidRPr="007F38F1">
        <w:rPr>
          <w:rFonts w:ascii="Times New Roman" w:hAnsi="Times New Roman" w:cs="Times New Roman"/>
        </w:rPr>
        <w:t xml:space="preserve"> году составит </w:t>
      </w:r>
      <w:r w:rsidR="00CF529D" w:rsidRPr="007F38F1">
        <w:rPr>
          <w:rFonts w:ascii="Times New Roman" w:hAnsi="Times New Roman" w:cs="Times New Roman"/>
        </w:rPr>
        <w:t>7293,6</w:t>
      </w:r>
      <w:r w:rsidRPr="007F38F1">
        <w:rPr>
          <w:rFonts w:ascii="Times New Roman" w:hAnsi="Times New Roman" w:cs="Times New Roman"/>
        </w:rPr>
        <w:t xml:space="preserve"> тыс. рублей. </w:t>
      </w:r>
    </w:p>
    <w:p w:rsidR="00D93CB5" w:rsidRPr="007F38F1" w:rsidRDefault="00D93CB5" w:rsidP="00D93CB5">
      <w:pPr>
        <w:pStyle w:val="21"/>
        <w:spacing w:line="24" w:lineRule="atLeast"/>
        <w:rPr>
          <w:rFonts w:ascii="Times New Roman" w:hAnsi="Times New Roman" w:cs="Times New Roman"/>
        </w:rPr>
      </w:pPr>
      <w:r w:rsidRPr="007F38F1">
        <w:rPr>
          <w:rFonts w:ascii="Times New Roman" w:hAnsi="Times New Roman" w:cs="Times New Roman"/>
        </w:rPr>
        <w:t>Прогноз поступления единого налога на вмененный доход в 202</w:t>
      </w:r>
      <w:r w:rsidR="00CF529D" w:rsidRPr="007F38F1">
        <w:rPr>
          <w:rFonts w:ascii="Times New Roman" w:hAnsi="Times New Roman" w:cs="Times New Roman"/>
        </w:rPr>
        <w:t>1</w:t>
      </w:r>
      <w:r w:rsidRPr="007F38F1">
        <w:rPr>
          <w:rFonts w:ascii="Times New Roman" w:hAnsi="Times New Roman" w:cs="Times New Roman"/>
        </w:rPr>
        <w:t xml:space="preserve"> году составляет </w:t>
      </w:r>
      <w:r w:rsidR="00CF529D" w:rsidRPr="007F38F1">
        <w:rPr>
          <w:rFonts w:ascii="Times New Roman" w:hAnsi="Times New Roman" w:cs="Times New Roman"/>
        </w:rPr>
        <w:t>1612,4</w:t>
      </w:r>
      <w:r w:rsidRPr="007F38F1">
        <w:rPr>
          <w:rFonts w:ascii="Times New Roman" w:hAnsi="Times New Roman" w:cs="Times New Roman"/>
        </w:rPr>
        <w:t xml:space="preserve"> тыс. руб., в 202</w:t>
      </w:r>
      <w:r w:rsidR="00CF529D" w:rsidRPr="007F38F1">
        <w:rPr>
          <w:rFonts w:ascii="Times New Roman" w:hAnsi="Times New Roman" w:cs="Times New Roman"/>
        </w:rPr>
        <w:t>2</w:t>
      </w:r>
      <w:r w:rsidRPr="007F38F1">
        <w:rPr>
          <w:rFonts w:ascii="Times New Roman" w:hAnsi="Times New Roman" w:cs="Times New Roman"/>
        </w:rPr>
        <w:t xml:space="preserve"> году – </w:t>
      </w:r>
      <w:r w:rsidR="00CF529D" w:rsidRPr="007F38F1">
        <w:rPr>
          <w:rFonts w:ascii="Times New Roman" w:hAnsi="Times New Roman" w:cs="Times New Roman"/>
        </w:rPr>
        <w:t>0</w:t>
      </w:r>
      <w:r w:rsidRPr="007F38F1">
        <w:rPr>
          <w:rFonts w:ascii="Times New Roman" w:hAnsi="Times New Roman" w:cs="Times New Roman"/>
        </w:rPr>
        <w:t xml:space="preserve"> рублей.</w:t>
      </w:r>
    </w:p>
    <w:p w:rsidR="00D93CB5" w:rsidRPr="007F38F1" w:rsidRDefault="00CF529D" w:rsidP="00D93CB5">
      <w:pPr>
        <w:pStyle w:val="21"/>
        <w:spacing w:line="24" w:lineRule="atLeast"/>
        <w:rPr>
          <w:rFonts w:ascii="Times New Roman" w:hAnsi="Times New Roman" w:cs="Times New Roman"/>
        </w:rPr>
      </w:pPr>
      <w:r w:rsidRPr="007F38F1">
        <w:rPr>
          <w:rFonts w:ascii="Times New Roman" w:hAnsi="Times New Roman" w:cs="Times New Roman"/>
        </w:rPr>
        <w:t>С</w:t>
      </w:r>
      <w:r w:rsidR="00D93CB5" w:rsidRPr="007F38F1">
        <w:rPr>
          <w:rFonts w:ascii="Times New Roman" w:hAnsi="Times New Roman" w:cs="Times New Roman"/>
        </w:rPr>
        <w:t xml:space="preserve">нижение поступлений </w:t>
      </w:r>
      <w:r w:rsidRPr="007F38F1">
        <w:rPr>
          <w:rFonts w:ascii="Times New Roman" w:hAnsi="Times New Roman" w:cs="Times New Roman"/>
        </w:rPr>
        <w:t>с</w:t>
      </w:r>
      <w:r w:rsidR="00D93CB5" w:rsidRPr="007F38F1">
        <w:rPr>
          <w:rFonts w:ascii="Times New Roman" w:hAnsi="Times New Roman" w:cs="Times New Roman"/>
        </w:rPr>
        <w:t xml:space="preserve"> 2021год</w:t>
      </w:r>
      <w:r w:rsidRPr="007F38F1">
        <w:rPr>
          <w:rFonts w:ascii="Times New Roman" w:hAnsi="Times New Roman" w:cs="Times New Roman"/>
        </w:rPr>
        <w:t>а</w:t>
      </w:r>
      <w:r w:rsidR="00D93CB5" w:rsidRPr="007F38F1">
        <w:rPr>
          <w:rFonts w:ascii="Times New Roman" w:hAnsi="Times New Roman" w:cs="Times New Roman"/>
        </w:rPr>
        <w:t xml:space="preserve"> объясняется планируемой отменой налога на вмененный доход с 1 января 2021 года.</w:t>
      </w:r>
    </w:p>
    <w:p w:rsidR="00D93CB5" w:rsidRPr="007F38F1" w:rsidRDefault="00D93CB5" w:rsidP="00D93CB5">
      <w:pPr>
        <w:pStyle w:val="21"/>
        <w:spacing w:line="24" w:lineRule="atLeast"/>
        <w:rPr>
          <w:rFonts w:ascii="Times New Roman" w:hAnsi="Times New Roman" w:cs="Times New Roman"/>
        </w:rPr>
      </w:pPr>
      <w:r w:rsidRPr="007F38F1">
        <w:rPr>
          <w:rFonts w:ascii="Times New Roman" w:hAnsi="Times New Roman" w:cs="Times New Roman"/>
        </w:rPr>
        <w:t xml:space="preserve">В бюджет района </w:t>
      </w:r>
      <w:r w:rsidRPr="007F38F1">
        <w:rPr>
          <w:rFonts w:ascii="Times New Roman" w:hAnsi="Times New Roman" w:cs="Times New Roman"/>
          <w:b/>
        </w:rPr>
        <w:t>единый сельскохозяйственный налог</w:t>
      </w:r>
      <w:r w:rsidRPr="007F38F1">
        <w:rPr>
          <w:rFonts w:ascii="Times New Roman" w:hAnsi="Times New Roman" w:cs="Times New Roman"/>
        </w:rPr>
        <w:t xml:space="preserve"> зачисляется по нормативу 50% от поступлений в городской бюджет и 70% от поступлений в сельские поселения. </w:t>
      </w:r>
    </w:p>
    <w:p w:rsidR="00D93CB5" w:rsidRPr="007F38F1" w:rsidRDefault="00D93CB5" w:rsidP="00D93CB5">
      <w:pPr>
        <w:pStyle w:val="21"/>
        <w:spacing w:line="24" w:lineRule="atLeast"/>
        <w:rPr>
          <w:rFonts w:ascii="Times New Roman" w:hAnsi="Times New Roman" w:cs="Times New Roman"/>
        </w:rPr>
      </w:pPr>
      <w:r w:rsidRPr="007F38F1">
        <w:rPr>
          <w:rFonts w:ascii="Times New Roman" w:hAnsi="Times New Roman" w:cs="Times New Roman"/>
        </w:rPr>
        <w:t>Прогноз поступлений указанного налога в районный бюджет в 20</w:t>
      </w:r>
      <w:r w:rsidR="00CF529D" w:rsidRPr="007F38F1">
        <w:rPr>
          <w:rFonts w:ascii="Times New Roman" w:hAnsi="Times New Roman" w:cs="Times New Roman"/>
        </w:rPr>
        <w:t>20</w:t>
      </w:r>
      <w:r w:rsidRPr="007F38F1">
        <w:rPr>
          <w:rFonts w:ascii="Times New Roman" w:hAnsi="Times New Roman" w:cs="Times New Roman"/>
        </w:rPr>
        <w:t xml:space="preserve"> году составит </w:t>
      </w:r>
      <w:r w:rsidR="00CF529D" w:rsidRPr="007F38F1">
        <w:rPr>
          <w:rFonts w:ascii="Times New Roman" w:hAnsi="Times New Roman" w:cs="Times New Roman"/>
        </w:rPr>
        <w:t>352</w:t>
      </w:r>
      <w:r w:rsidRPr="007F38F1">
        <w:rPr>
          <w:rFonts w:ascii="Times New Roman" w:hAnsi="Times New Roman" w:cs="Times New Roman"/>
        </w:rPr>
        <w:t xml:space="preserve"> тыс. рублей. </w:t>
      </w:r>
    </w:p>
    <w:p w:rsidR="00D93CB5" w:rsidRPr="007F38F1" w:rsidRDefault="00D93CB5" w:rsidP="00D93CB5">
      <w:pPr>
        <w:pStyle w:val="21"/>
        <w:spacing w:line="24" w:lineRule="atLeast"/>
        <w:rPr>
          <w:rFonts w:ascii="Times New Roman" w:hAnsi="Times New Roman" w:cs="Times New Roman"/>
        </w:rPr>
      </w:pPr>
      <w:r w:rsidRPr="007F38F1">
        <w:rPr>
          <w:rFonts w:ascii="Times New Roman" w:hAnsi="Times New Roman" w:cs="Times New Roman"/>
        </w:rPr>
        <w:lastRenderedPageBreak/>
        <w:t xml:space="preserve">Прогноз поступления </w:t>
      </w:r>
      <w:r w:rsidR="00CF529D" w:rsidRPr="007F38F1">
        <w:rPr>
          <w:rFonts w:ascii="Times New Roman" w:hAnsi="Times New Roman" w:cs="Times New Roman"/>
        </w:rPr>
        <w:t xml:space="preserve">единого сельскохозяйственного налога </w:t>
      </w:r>
      <w:r w:rsidRPr="007F38F1">
        <w:rPr>
          <w:rFonts w:ascii="Times New Roman" w:hAnsi="Times New Roman" w:cs="Times New Roman"/>
        </w:rPr>
        <w:t>в 202</w:t>
      </w:r>
      <w:r w:rsidR="00CF529D" w:rsidRPr="007F38F1">
        <w:rPr>
          <w:rFonts w:ascii="Times New Roman" w:hAnsi="Times New Roman" w:cs="Times New Roman"/>
        </w:rPr>
        <w:t>1</w:t>
      </w:r>
      <w:r w:rsidRPr="007F38F1">
        <w:rPr>
          <w:rFonts w:ascii="Times New Roman" w:hAnsi="Times New Roman" w:cs="Times New Roman"/>
        </w:rPr>
        <w:t xml:space="preserve"> году составляет </w:t>
      </w:r>
      <w:r w:rsidR="00CF529D" w:rsidRPr="007F38F1">
        <w:rPr>
          <w:rFonts w:ascii="Times New Roman" w:hAnsi="Times New Roman" w:cs="Times New Roman"/>
        </w:rPr>
        <w:t>356,9</w:t>
      </w:r>
      <w:r w:rsidRPr="007F38F1">
        <w:rPr>
          <w:rFonts w:ascii="Times New Roman" w:hAnsi="Times New Roman" w:cs="Times New Roman"/>
        </w:rPr>
        <w:t xml:space="preserve"> тыс. руб., в 202</w:t>
      </w:r>
      <w:r w:rsidR="00CF529D" w:rsidRPr="007F38F1">
        <w:rPr>
          <w:rFonts w:ascii="Times New Roman" w:hAnsi="Times New Roman" w:cs="Times New Roman"/>
        </w:rPr>
        <w:t>2</w:t>
      </w:r>
      <w:r w:rsidRPr="007F38F1">
        <w:rPr>
          <w:rFonts w:ascii="Times New Roman" w:hAnsi="Times New Roman" w:cs="Times New Roman"/>
        </w:rPr>
        <w:t xml:space="preserve"> году – </w:t>
      </w:r>
      <w:r w:rsidR="00CF529D" w:rsidRPr="007F38F1">
        <w:rPr>
          <w:rFonts w:ascii="Times New Roman" w:hAnsi="Times New Roman" w:cs="Times New Roman"/>
        </w:rPr>
        <w:t xml:space="preserve">361,7 </w:t>
      </w:r>
      <w:r w:rsidRPr="007F38F1">
        <w:rPr>
          <w:rFonts w:ascii="Times New Roman" w:hAnsi="Times New Roman" w:cs="Times New Roman"/>
        </w:rPr>
        <w:t>тыс. рублей.</w:t>
      </w:r>
    </w:p>
    <w:p w:rsidR="00C23AAF" w:rsidRPr="007F38F1" w:rsidRDefault="00D93CB5" w:rsidP="00D93CB5">
      <w:pPr>
        <w:pStyle w:val="21"/>
        <w:spacing w:line="24" w:lineRule="atLeast"/>
        <w:rPr>
          <w:rFonts w:ascii="Times New Roman" w:hAnsi="Times New Roman" w:cs="Times New Roman"/>
          <w:b/>
          <w:bCs/>
        </w:rPr>
      </w:pPr>
      <w:r w:rsidRPr="007F38F1">
        <w:rPr>
          <w:rFonts w:ascii="Times New Roman" w:hAnsi="Times New Roman" w:cs="Times New Roman"/>
        </w:rPr>
        <w:t xml:space="preserve">С 2015 года  районный бюджет пополняется доходами от  налога, взимаемого в связи с применением </w:t>
      </w:r>
      <w:r w:rsidRPr="007F38F1">
        <w:rPr>
          <w:rFonts w:ascii="Times New Roman" w:hAnsi="Times New Roman" w:cs="Times New Roman"/>
          <w:b/>
          <w:bCs/>
        </w:rPr>
        <w:t xml:space="preserve">патентной системы налогообложения, </w:t>
      </w:r>
      <w:r w:rsidRPr="007F38F1">
        <w:rPr>
          <w:rFonts w:ascii="Times New Roman" w:hAnsi="Times New Roman" w:cs="Times New Roman"/>
          <w:bCs/>
        </w:rPr>
        <w:t xml:space="preserve">с зачислением 100% в </w:t>
      </w:r>
      <w:r w:rsidR="00C23AAF" w:rsidRPr="007F38F1">
        <w:rPr>
          <w:rFonts w:ascii="Times New Roman" w:hAnsi="Times New Roman" w:cs="Times New Roman"/>
          <w:bCs/>
        </w:rPr>
        <w:t xml:space="preserve">районный </w:t>
      </w:r>
      <w:r w:rsidRPr="007F38F1">
        <w:rPr>
          <w:rFonts w:ascii="Times New Roman" w:hAnsi="Times New Roman" w:cs="Times New Roman"/>
          <w:bCs/>
        </w:rPr>
        <w:t>бюджет.</w:t>
      </w:r>
      <w:r w:rsidRPr="007F38F1">
        <w:rPr>
          <w:rFonts w:ascii="Times New Roman" w:hAnsi="Times New Roman" w:cs="Times New Roman"/>
          <w:b/>
          <w:bCs/>
        </w:rPr>
        <w:t xml:space="preserve"> </w:t>
      </w:r>
    </w:p>
    <w:p w:rsidR="00D93CB5" w:rsidRPr="007F38F1" w:rsidRDefault="00536151" w:rsidP="00D93CB5">
      <w:pPr>
        <w:pStyle w:val="21"/>
        <w:spacing w:line="24" w:lineRule="atLeast"/>
        <w:rPr>
          <w:rFonts w:ascii="Times New Roman" w:hAnsi="Times New Roman" w:cs="Times New Roman"/>
        </w:rPr>
      </w:pPr>
      <w:r w:rsidRPr="007F38F1">
        <w:rPr>
          <w:rFonts w:ascii="Times New Roman" w:hAnsi="Times New Roman" w:cs="Times New Roman"/>
          <w:bCs/>
        </w:rPr>
        <w:t>П</w:t>
      </w:r>
      <w:r w:rsidR="00D93CB5" w:rsidRPr="007F38F1">
        <w:rPr>
          <w:rFonts w:ascii="Times New Roman" w:hAnsi="Times New Roman" w:cs="Times New Roman"/>
          <w:bCs/>
        </w:rPr>
        <w:t xml:space="preserve">оступления </w:t>
      </w:r>
      <w:r w:rsidRPr="007F38F1">
        <w:rPr>
          <w:rFonts w:ascii="Times New Roman" w:hAnsi="Times New Roman" w:cs="Times New Roman"/>
          <w:bCs/>
        </w:rPr>
        <w:t xml:space="preserve">спрогнозированы с ежегодным увеличением в связи с отменой </w:t>
      </w:r>
      <w:r w:rsidRPr="007F38F1">
        <w:rPr>
          <w:rFonts w:ascii="Times New Roman" w:hAnsi="Times New Roman" w:cs="Times New Roman"/>
        </w:rPr>
        <w:t>единого налога на вмененный доход с 2021 года.</w:t>
      </w:r>
      <w:r w:rsidR="00D93CB5" w:rsidRPr="007F38F1">
        <w:rPr>
          <w:rFonts w:ascii="Times New Roman" w:hAnsi="Times New Roman" w:cs="Times New Roman"/>
          <w:b/>
          <w:bCs/>
        </w:rPr>
        <w:t xml:space="preserve"> </w:t>
      </w:r>
      <w:r w:rsidR="00D93CB5" w:rsidRPr="007F38F1">
        <w:rPr>
          <w:rFonts w:ascii="Times New Roman" w:hAnsi="Times New Roman" w:cs="Times New Roman"/>
        </w:rPr>
        <w:t>На 20</w:t>
      </w:r>
      <w:r w:rsidR="00CF529D" w:rsidRPr="007F38F1">
        <w:rPr>
          <w:rFonts w:ascii="Times New Roman" w:hAnsi="Times New Roman" w:cs="Times New Roman"/>
        </w:rPr>
        <w:t>20</w:t>
      </w:r>
      <w:r w:rsidR="00D93CB5" w:rsidRPr="007F38F1">
        <w:rPr>
          <w:rFonts w:ascii="Times New Roman" w:hAnsi="Times New Roman" w:cs="Times New Roman"/>
        </w:rPr>
        <w:t xml:space="preserve"> год прогноз составил </w:t>
      </w:r>
      <w:r w:rsidRPr="007F38F1">
        <w:rPr>
          <w:rFonts w:ascii="Times New Roman" w:hAnsi="Times New Roman" w:cs="Times New Roman"/>
        </w:rPr>
        <w:t>1701,8</w:t>
      </w:r>
      <w:r w:rsidR="00D93CB5" w:rsidRPr="007F38F1">
        <w:rPr>
          <w:rFonts w:ascii="Times New Roman" w:hAnsi="Times New Roman" w:cs="Times New Roman"/>
        </w:rPr>
        <w:t xml:space="preserve"> тыс. руб., на 202</w:t>
      </w:r>
      <w:r w:rsidRPr="007F38F1">
        <w:rPr>
          <w:rFonts w:ascii="Times New Roman" w:hAnsi="Times New Roman" w:cs="Times New Roman"/>
        </w:rPr>
        <w:t>1-2022</w:t>
      </w:r>
      <w:r w:rsidR="00D93CB5" w:rsidRPr="007F38F1">
        <w:rPr>
          <w:rFonts w:ascii="Times New Roman" w:hAnsi="Times New Roman" w:cs="Times New Roman"/>
        </w:rPr>
        <w:t xml:space="preserve"> года – </w:t>
      </w:r>
      <w:r w:rsidRPr="007F38F1">
        <w:rPr>
          <w:rFonts w:ascii="Times New Roman" w:hAnsi="Times New Roman" w:cs="Times New Roman"/>
        </w:rPr>
        <w:t>2587,2</w:t>
      </w:r>
      <w:r w:rsidR="00D93CB5" w:rsidRPr="007F38F1">
        <w:rPr>
          <w:rFonts w:ascii="Times New Roman" w:hAnsi="Times New Roman" w:cs="Times New Roman"/>
        </w:rPr>
        <w:t xml:space="preserve"> тыс. рублей и </w:t>
      </w:r>
      <w:r w:rsidRPr="007F38F1">
        <w:rPr>
          <w:rFonts w:ascii="Times New Roman" w:hAnsi="Times New Roman" w:cs="Times New Roman"/>
        </w:rPr>
        <w:t>4199,6</w:t>
      </w:r>
      <w:r w:rsidR="00D93CB5" w:rsidRPr="007F38F1">
        <w:rPr>
          <w:rFonts w:ascii="Times New Roman" w:hAnsi="Times New Roman" w:cs="Times New Roman"/>
        </w:rPr>
        <w:t xml:space="preserve"> тыс. рублей соответственно.</w:t>
      </w:r>
    </w:p>
    <w:p w:rsidR="00D93CB5" w:rsidRPr="007F38F1" w:rsidRDefault="00D93CB5" w:rsidP="00D93CB5">
      <w:pPr>
        <w:spacing w:after="0" w:line="240" w:lineRule="auto"/>
        <w:ind w:firstLine="709"/>
        <w:jc w:val="both"/>
        <w:rPr>
          <w:rFonts w:ascii="Times New Roman" w:hAnsi="Times New Roman" w:cs="Times New Roman"/>
          <w:sz w:val="28"/>
          <w:szCs w:val="28"/>
        </w:rPr>
      </w:pPr>
    </w:p>
    <w:p w:rsidR="00D93CB5" w:rsidRPr="007F38F1" w:rsidRDefault="00D93CB5" w:rsidP="00D93CB5">
      <w:pPr>
        <w:spacing w:after="0" w:line="240" w:lineRule="auto"/>
        <w:jc w:val="center"/>
        <w:rPr>
          <w:rFonts w:ascii="Times New Roman" w:hAnsi="Times New Roman" w:cs="Times New Roman"/>
          <w:b/>
          <w:bCs/>
          <w:sz w:val="28"/>
          <w:szCs w:val="28"/>
        </w:rPr>
      </w:pPr>
      <w:r w:rsidRPr="007F38F1">
        <w:rPr>
          <w:rFonts w:ascii="Times New Roman" w:hAnsi="Times New Roman" w:cs="Times New Roman"/>
          <w:b/>
          <w:bCs/>
          <w:sz w:val="28"/>
          <w:szCs w:val="28"/>
        </w:rPr>
        <w:t>Государственная пошлина</w:t>
      </w:r>
    </w:p>
    <w:p w:rsidR="00D93CB5" w:rsidRPr="007F38F1" w:rsidRDefault="00D93CB5" w:rsidP="00D93CB5">
      <w:pPr>
        <w:spacing w:after="0" w:line="240" w:lineRule="auto"/>
        <w:jc w:val="center"/>
        <w:rPr>
          <w:rFonts w:ascii="Times New Roman" w:hAnsi="Times New Roman" w:cs="Times New Roman"/>
          <w:b/>
          <w:bCs/>
          <w:sz w:val="28"/>
          <w:szCs w:val="28"/>
        </w:rPr>
      </w:pPr>
    </w:p>
    <w:p w:rsidR="00D93CB5" w:rsidRPr="007F38F1" w:rsidRDefault="00D93CB5" w:rsidP="00D93CB5">
      <w:pPr>
        <w:spacing w:after="0" w:line="240" w:lineRule="auto"/>
        <w:ind w:firstLine="709"/>
        <w:jc w:val="both"/>
        <w:rPr>
          <w:rFonts w:ascii="Times New Roman" w:hAnsi="Times New Roman" w:cs="Times New Roman"/>
          <w:b/>
          <w:bCs/>
          <w:sz w:val="28"/>
          <w:szCs w:val="28"/>
        </w:rPr>
      </w:pPr>
      <w:r w:rsidRPr="007F38F1">
        <w:rPr>
          <w:rFonts w:ascii="Times New Roman" w:hAnsi="Times New Roman" w:cs="Times New Roman"/>
          <w:sz w:val="28"/>
          <w:szCs w:val="28"/>
        </w:rPr>
        <w:t>Прогноз поступлений государственной пошлины представлен главными администраторами доходов районного бюджета: Межрайонной инспекцией  ФНС России №5 по Ивановской области и Администрацией муниципального образования «Родниковский муниципальный район».</w:t>
      </w:r>
    </w:p>
    <w:p w:rsidR="00D93CB5" w:rsidRPr="007F38F1" w:rsidRDefault="00D93CB5" w:rsidP="00D93CB5">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Прогноз поступлений государственной пошлины в 20</w:t>
      </w:r>
      <w:r w:rsidR="00CF529D" w:rsidRPr="007F38F1">
        <w:rPr>
          <w:rFonts w:ascii="Times New Roman" w:hAnsi="Times New Roman" w:cs="Times New Roman"/>
          <w:sz w:val="28"/>
          <w:szCs w:val="28"/>
        </w:rPr>
        <w:t>20</w:t>
      </w:r>
      <w:r w:rsidRPr="007F38F1">
        <w:rPr>
          <w:rFonts w:ascii="Times New Roman" w:hAnsi="Times New Roman" w:cs="Times New Roman"/>
          <w:sz w:val="28"/>
          <w:szCs w:val="28"/>
        </w:rPr>
        <w:t xml:space="preserve"> году составляет </w:t>
      </w:r>
      <w:r w:rsidR="00CF529D" w:rsidRPr="007F38F1">
        <w:rPr>
          <w:rFonts w:ascii="Times New Roman" w:hAnsi="Times New Roman" w:cs="Times New Roman"/>
          <w:sz w:val="28"/>
          <w:szCs w:val="28"/>
        </w:rPr>
        <w:t>3180,9</w:t>
      </w:r>
      <w:r w:rsidRPr="007F38F1">
        <w:rPr>
          <w:rFonts w:ascii="Times New Roman" w:hAnsi="Times New Roman" w:cs="Times New Roman"/>
          <w:sz w:val="28"/>
          <w:szCs w:val="28"/>
        </w:rPr>
        <w:t xml:space="preserve"> тыс. рублей, что на </w:t>
      </w:r>
      <w:r w:rsidR="00CF529D" w:rsidRPr="007F38F1">
        <w:rPr>
          <w:rFonts w:ascii="Times New Roman" w:hAnsi="Times New Roman" w:cs="Times New Roman"/>
          <w:sz w:val="28"/>
          <w:szCs w:val="28"/>
        </w:rPr>
        <w:t>113,1</w:t>
      </w:r>
      <w:r w:rsidRPr="007F38F1">
        <w:rPr>
          <w:rFonts w:ascii="Times New Roman" w:hAnsi="Times New Roman" w:cs="Times New Roman"/>
          <w:sz w:val="28"/>
          <w:szCs w:val="28"/>
        </w:rPr>
        <w:t xml:space="preserve"> тыс. руб. больше ожидаемого поступления в 201</w:t>
      </w:r>
      <w:r w:rsidR="00CF529D" w:rsidRPr="007F38F1">
        <w:rPr>
          <w:rFonts w:ascii="Times New Roman" w:hAnsi="Times New Roman" w:cs="Times New Roman"/>
          <w:sz w:val="28"/>
          <w:szCs w:val="28"/>
        </w:rPr>
        <w:t>9</w:t>
      </w:r>
      <w:r w:rsidRPr="007F38F1">
        <w:rPr>
          <w:rFonts w:ascii="Times New Roman" w:hAnsi="Times New Roman" w:cs="Times New Roman"/>
          <w:sz w:val="28"/>
          <w:szCs w:val="28"/>
        </w:rPr>
        <w:t xml:space="preserve"> году.  </w:t>
      </w:r>
    </w:p>
    <w:p w:rsidR="00D93CB5" w:rsidRPr="007F38F1" w:rsidRDefault="00D93CB5" w:rsidP="00D93CB5">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Государственная пошлина в структуре налоговых доходов районного бюджета на 20</w:t>
      </w:r>
      <w:r w:rsidR="00CF529D" w:rsidRPr="007F38F1">
        <w:rPr>
          <w:rFonts w:ascii="Times New Roman" w:hAnsi="Times New Roman" w:cs="Times New Roman"/>
          <w:sz w:val="28"/>
          <w:szCs w:val="28"/>
        </w:rPr>
        <w:t>20</w:t>
      </w:r>
      <w:r w:rsidRPr="007F38F1">
        <w:rPr>
          <w:rFonts w:ascii="Times New Roman" w:hAnsi="Times New Roman" w:cs="Times New Roman"/>
          <w:sz w:val="28"/>
          <w:szCs w:val="28"/>
        </w:rPr>
        <w:t xml:space="preserve"> год </w:t>
      </w:r>
      <w:r w:rsidR="00836A22" w:rsidRPr="007F38F1">
        <w:rPr>
          <w:rFonts w:ascii="Times New Roman" w:hAnsi="Times New Roman" w:cs="Times New Roman"/>
          <w:sz w:val="28"/>
          <w:szCs w:val="28"/>
        </w:rPr>
        <w:t>составляет</w:t>
      </w:r>
      <w:r w:rsidRPr="007F38F1">
        <w:rPr>
          <w:rFonts w:ascii="Times New Roman" w:hAnsi="Times New Roman" w:cs="Times New Roman"/>
          <w:sz w:val="28"/>
          <w:szCs w:val="28"/>
        </w:rPr>
        <w:t xml:space="preserve"> 3,</w:t>
      </w:r>
      <w:r w:rsidR="00CF529D" w:rsidRPr="007F38F1">
        <w:rPr>
          <w:rFonts w:ascii="Times New Roman" w:hAnsi="Times New Roman" w:cs="Times New Roman"/>
          <w:sz w:val="28"/>
          <w:szCs w:val="28"/>
        </w:rPr>
        <w:t>4</w:t>
      </w:r>
      <w:r w:rsidRPr="007F38F1">
        <w:rPr>
          <w:rFonts w:ascii="Times New Roman" w:hAnsi="Times New Roman" w:cs="Times New Roman"/>
          <w:sz w:val="28"/>
          <w:szCs w:val="28"/>
        </w:rPr>
        <w:t xml:space="preserve">% . </w:t>
      </w:r>
    </w:p>
    <w:p w:rsidR="00D93CB5" w:rsidRPr="007F38F1" w:rsidRDefault="00D93CB5" w:rsidP="00D93CB5">
      <w:pPr>
        <w:pStyle w:val="11"/>
        <w:ind w:firstLine="709"/>
        <w:jc w:val="both"/>
        <w:rPr>
          <w:rFonts w:ascii="Times New Roman" w:hAnsi="Times New Roman"/>
          <w:b/>
          <w:bCs/>
          <w:i/>
          <w:iCs/>
          <w:sz w:val="28"/>
          <w:szCs w:val="28"/>
        </w:rPr>
      </w:pPr>
      <w:r w:rsidRPr="007F38F1">
        <w:rPr>
          <w:rFonts w:ascii="Times New Roman" w:hAnsi="Times New Roman"/>
          <w:sz w:val="28"/>
          <w:szCs w:val="28"/>
        </w:rPr>
        <w:t>Прогноз поступлений в 202</w:t>
      </w:r>
      <w:r w:rsidR="00CF529D" w:rsidRPr="007F38F1">
        <w:rPr>
          <w:rFonts w:ascii="Times New Roman" w:hAnsi="Times New Roman"/>
          <w:sz w:val="28"/>
          <w:szCs w:val="28"/>
        </w:rPr>
        <w:t>1</w:t>
      </w:r>
      <w:r w:rsidRPr="007F38F1">
        <w:rPr>
          <w:rFonts w:ascii="Times New Roman" w:hAnsi="Times New Roman"/>
          <w:sz w:val="28"/>
          <w:szCs w:val="28"/>
        </w:rPr>
        <w:t xml:space="preserve"> и 202</w:t>
      </w:r>
      <w:r w:rsidR="00CF529D" w:rsidRPr="007F38F1">
        <w:rPr>
          <w:rFonts w:ascii="Times New Roman" w:hAnsi="Times New Roman"/>
          <w:sz w:val="28"/>
          <w:szCs w:val="28"/>
        </w:rPr>
        <w:t>2</w:t>
      </w:r>
      <w:r w:rsidRPr="007F38F1">
        <w:rPr>
          <w:rFonts w:ascii="Times New Roman" w:hAnsi="Times New Roman"/>
          <w:sz w:val="28"/>
          <w:szCs w:val="28"/>
        </w:rPr>
        <w:t xml:space="preserve"> годах составляет </w:t>
      </w:r>
      <w:r w:rsidR="00CF529D" w:rsidRPr="007F38F1">
        <w:rPr>
          <w:rFonts w:ascii="Times New Roman" w:hAnsi="Times New Roman"/>
          <w:sz w:val="28"/>
          <w:szCs w:val="28"/>
        </w:rPr>
        <w:t>3226,5</w:t>
      </w:r>
      <w:r w:rsidRPr="007F38F1">
        <w:rPr>
          <w:rFonts w:ascii="Times New Roman" w:hAnsi="Times New Roman"/>
          <w:sz w:val="28"/>
          <w:szCs w:val="28"/>
        </w:rPr>
        <w:t xml:space="preserve"> тыс. рублей и </w:t>
      </w:r>
      <w:r w:rsidR="00CF529D" w:rsidRPr="007F38F1">
        <w:rPr>
          <w:rFonts w:ascii="Times New Roman" w:hAnsi="Times New Roman"/>
          <w:sz w:val="28"/>
          <w:szCs w:val="28"/>
        </w:rPr>
        <w:t>3275,5</w:t>
      </w:r>
      <w:r w:rsidRPr="007F38F1">
        <w:rPr>
          <w:rFonts w:ascii="Times New Roman" w:hAnsi="Times New Roman"/>
          <w:sz w:val="28"/>
          <w:szCs w:val="28"/>
        </w:rPr>
        <w:t xml:space="preserve"> тыс. руб. соответственно.</w:t>
      </w:r>
    </w:p>
    <w:p w:rsidR="002009C5" w:rsidRPr="007F38F1" w:rsidRDefault="002009C5" w:rsidP="00D93CB5">
      <w:pPr>
        <w:pStyle w:val="2"/>
        <w:ind w:left="0" w:firstLine="709"/>
        <w:jc w:val="center"/>
        <w:rPr>
          <w:rFonts w:ascii="Times New Roman" w:hAnsi="Times New Roman" w:cs="Times New Roman"/>
          <w:b/>
          <w:bCs/>
        </w:rPr>
      </w:pPr>
    </w:p>
    <w:p w:rsidR="00D93CB5" w:rsidRPr="007F38F1" w:rsidRDefault="00D93CB5" w:rsidP="00D93CB5">
      <w:pPr>
        <w:pStyle w:val="2"/>
        <w:ind w:left="0" w:firstLine="709"/>
        <w:jc w:val="center"/>
        <w:rPr>
          <w:rFonts w:ascii="Times New Roman" w:hAnsi="Times New Roman" w:cs="Times New Roman"/>
          <w:b/>
          <w:bCs/>
        </w:rPr>
      </w:pPr>
      <w:r w:rsidRPr="007F38F1">
        <w:rPr>
          <w:rFonts w:ascii="Times New Roman" w:hAnsi="Times New Roman" w:cs="Times New Roman"/>
          <w:b/>
          <w:bCs/>
        </w:rPr>
        <w:t>Неналоговые доходы районного бюджета</w:t>
      </w:r>
    </w:p>
    <w:p w:rsidR="00D93CB5" w:rsidRPr="007F38F1" w:rsidRDefault="00D93CB5" w:rsidP="00D93CB5">
      <w:pPr>
        <w:pStyle w:val="2"/>
        <w:ind w:left="0" w:firstLine="360"/>
        <w:jc w:val="center"/>
        <w:rPr>
          <w:rFonts w:ascii="Times New Roman" w:hAnsi="Times New Roman" w:cs="Times New Roman"/>
          <w:b/>
          <w:bCs/>
        </w:rPr>
      </w:pPr>
    </w:p>
    <w:p w:rsidR="00D93CB5" w:rsidRPr="007F38F1" w:rsidRDefault="00D93CB5" w:rsidP="00D93CB5">
      <w:pPr>
        <w:pStyle w:val="21"/>
        <w:rPr>
          <w:rFonts w:ascii="Times New Roman" w:hAnsi="Times New Roman" w:cs="Times New Roman"/>
        </w:rPr>
      </w:pPr>
      <w:r w:rsidRPr="007F38F1">
        <w:rPr>
          <w:rFonts w:ascii="Times New Roman" w:hAnsi="Times New Roman" w:cs="Times New Roman"/>
        </w:rPr>
        <w:t>Поступление неналоговых доходов районного бюджета на 20</w:t>
      </w:r>
      <w:r w:rsidR="00344D41" w:rsidRPr="007F38F1">
        <w:rPr>
          <w:rFonts w:ascii="Times New Roman" w:hAnsi="Times New Roman" w:cs="Times New Roman"/>
        </w:rPr>
        <w:t>20</w:t>
      </w:r>
      <w:r w:rsidRPr="007F38F1">
        <w:rPr>
          <w:rFonts w:ascii="Times New Roman" w:hAnsi="Times New Roman" w:cs="Times New Roman"/>
        </w:rPr>
        <w:t xml:space="preserve"> год прогнозируются в сумме </w:t>
      </w:r>
      <w:r w:rsidR="00765E86" w:rsidRPr="007F38F1">
        <w:rPr>
          <w:rFonts w:ascii="Times New Roman" w:hAnsi="Times New Roman" w:cs="Times New Roman"/>
        </w:rPr>
        <w:t>49 354,4</w:t>
      </w:r>
      <w:r w:rsidRPr="007F38F1">
        <w:rPr>
          <w:rFonts w:ascii="Times New Roman" w:hAnsi="Times New Roman" w:cs="Times New Roman"/>
        </w:rPr>
        <w:t xml:space="preserve"> тыс. рублей, что на </w:t>
      </w:r>
      <w:r w:rsidR="00765E86" w:rsidRPr="007F38F1">
        <w:rPr>
          <w:rFonts w:ascii="Times New Roman" w:hAnsi="Times New Roman" w:cs="Times New Roman"/>
        </w:rPr>
        <w:t>2646,1</w:t>
      </w:r>
      <w:r w:rsidRPr="007F38F1">
        <w:rPr>
          <w:rFonts w:ascii="Times New Roman" w:hAnsi="Times New Roman" w:cs="Times New Roman"/>
        </w:rPr>
        <w:t xml:space="preserve"> тыс. руб. </w:t>
      </w:r>
      <w:r w:rsidR="00765E86" w:rsidRPr="007F38F1">
        <w:rPr>
          <w:rFonts w:ascii="Times New Roman" w:hAnsi="Times New Roman" w:cs="Times New Roman"/>
        </w:rPr>
        <w:t>меньше</w:t>
      </w:r>
      <w:r w:rsidRPr="007F38F1">
        <w:rPr>
          <w:rFonts w:ascii="Times New Roman" w:hAnsi="Times New Roman" w:cs="Times New Roman"/>
        </w:rPr>
        <w:t xml:space="preserve"> ожидаемого поступления в 201</w:t>
      </w:r>
      <w:r w:rsidR="00765E86" w:rsidRPr="007F38F1">
        <w:rPr>
          <w:rFonts w:ascii="Times New Roman" w:hAnsi="Times New Roman" w:cs="Times New Roman"/>
        </w:rPr>
        <w:t>9</w:t>
      </w:r>
      <w:r w:rsidRPr="007F38F1">
        <w:rPr>
          <w:rFonts w:ascii="Times New Roman" w:hAnsi="Times New Roman" w:cs="Times New Roman"/>
        </w:rPr>
        <w:t xml:space="preserve"> году.</w:t>
      </w:r>
    </w:p>
    <w:p w:rsidR="00D93CB5" w:rsidRPr="007F38F1" w:rsidRDefault="00D93CB5" w:rsidP="00D93CB5">
      <w:pPr>
        <w:pStyle w:val="2"/>
        <w:ind w:left="0" w:firstLine="709"/>
        <w:jc w:val="both"/>
        <w:rPr>
          <w:rFonts w:ascii="Times New Roman" w:hAnsi="Times New Roman" w:cs="Times New Roman"/>
        </w:rPr>
      </w:pPr>
      <w:r w:rsidRPr="007F38F1">
        <w:rPr>
          <w:rFonts w:ascii="Times New Roman" w:hAnsi="Times New Roman" w:cs="Times New Roman"/>
        </w:rPr>
        <w:t xml:space="preserve">В структуре налоговых и неналоговых доходов районного бюджета неналоговые поступления составляют </w:t>
      </w:r>
      <w:r w:rsidR="00765E86" w:rsidRPr="007F38F1">
        <w:rPr>
          <w:rFonts w:ascii="Times New Roman" w:hAnsi="Times New Roman" w:cs="Times New Roman"/>
        </w:rPr>
        <w:t>34,7</w:t>
      </w:r>
      <w:r w:rsidRPr="007F38F1">
        <w:rPr>
          <w:rFonts w:ascii="Times New Roman" w:hAnsi="Times New Roman" w:cs="Times New Roman"/>
        </w:rPr>
        <w:t xml:space="preserve"> процентов.</w:t>
      </w:r>
    </w:p>
    <w:p w:rsidR="00D93CB5" w:rsidRPr="007F38F1" w:rsidRDefault="00D93CB5" w:rsidP="00D93CB5">
      <w:pPr>
        <w:pStyle w:val="11"/>
        <w:ind w:firstLine="709"/>
        <w:jc w:val="both"/>
        <w:rPr>
          <w:rFonts w:ascii="Times New Roman" w:hAnsi="Times New Roman"/>
          <w:sz w:val="28"/>
          <w:szCs w:val="28"/>
        </w:rPr>
      </w:pPr>
      <w:r w:rsidRPr="007F38F1">
        <w:rPr>
          <w:rFonts w:ascii="Times New Roman" w:hAnsi="Times New Roman"/>
          <w:sz w:val="28"/>
          <w:szCs w:val="28"/>
        </w:rPr>
        <w:t>Прогноз поступлений неналоговых доходов районного бюджета представлен главными администраторами доходов районного бюджета.</w:t>
      </w:r>
    </w:p>
    <w:p w:rsidR="00836A22" w:rsidRPr="007F38F1" w:rsidRDefault="00C23AAF" w:rsidP="00D93CB5">
      <w:pPr>
        <w:pStyle w:val="11"/>
        <w:ind w:firstLine="709"/>
        <w:jc w:val="both"/>
        <w:rPr>
          <w:rFonts w:ascii="Times New Roman" w:hAnsi="Times New Roman"/>
          <w:sz w:val="28"/>
          <w:szCs w:val="28"/>
        </w:rPr>
      </w:pPr>
      <w:r w:rsidRPr="007F38F1">
        <w:rPr>
          <w:rFonts w:ascii="Times New Roman" w:hAnsi="Times New Roman"/>
          <w:sz w:val="28"/>
          <w:szCs w:val="28"/>
        </w:rPr>
        <w:t>П</w:t>
      </w:r>
      <w:r w:rsidR="00D93CB5" w:rsidRPr="007F38F1">
        <w:rPr>
          <w:rFonts w:ascii="Times New Roman" w:hAnsi="Times New Roman"/>
          <w:sz w:val="28"/>
          <w:szCs w:val="28"/>
        </w:rPr>
        <w:t>рогноз пост</w:t>
      </w:r>
      <w:r w:rsidRPr="007F38F1">
        <w:rPr>
          <w:rFonts w:ascii="Times New Roman" w:hAnsi="Times New Roman"/>
          <w:sz w:val="28"/>
          <w:szCs w:val="28"/>
        </w:rPr>
        <w:t xml:space="preserve">уплений неналоговых доходов по видам </w:t>
      </w:r>
      <w:r w:rsidR="00D93CB5" w:rsidRPr="007F38F1">
        <w:rPr>
          <w:rFonts w:ascii="Times New Roman" w:hAnsi="Times New Roman"/>
          <w:sz w:val="28"/>
          <w:szCs w:val="28"/>
        </w:rPr>
        <w:t xml:space="preserve">доходов представлен </w:t>
      </w:r>
      <w:proofErr w:type="gramStart"/>
      <w:r w:rsidR="00D93CB5" w:rsidRPr="007F38F1">
        <w:rPr>
          <w:rFonts w:ascii="Times New Roman" w:hAnsi="Times New Roman"/>
          <w:sz w:val="28"/>
          <w:szCs w:val="28"/>
        </w:rPr>
        <w:t>в</w:t>
      </w:r>
      <w:proofErr w:type="gramEnd"/>
    </w:p>
    <w:p w:rsidR="00D93CB5" w:rsidRPr="007F38F1" w:rsidRDefault="00D93CB5" w:rsidP="00836A22">
      <w:pPr>
        <w:pStyle w:val="11"/>
        <w:ind w:hanging="142"/>
        <w:jc w:val="both"/>
        <w:rPr>
          <w:rFonts w:ascii="Times New Roman" w:hAnsi="Times New Roman"/>
          <w:sz w:val="28"/>
          <w:szCs w:val="28"/>
        </w:rPr>
      </w:pPr>
      <w:r w:rsidRPr="007F38F1">
        <w:rPr>
          <w:rFonts w:ascii="Times New Roman" w:hAnsi="Times New Roman"/>
          <w:sz w:val="28"/>
          <w:szCs w:val="28"/>
        </w:rPr>
        <w:t xml:space="preserve"> </w:t>
      </w:r>
      <w:r w:rsidR="002009C5" w:rsidRPr="007F38F1">
        <w:rPr>
          <w:rFonts w:ascii="Times New Roman" w:hAnsi="Times New Roman"/>
          <w:sz w:val="28"/>
          <w:szCs w:val="28"/>
        </w:rPr>
        <w:t xml:space="preserve">нижеследующей </w:t>
      </w:r>
      <w:r w:rsidRPr="007F38F1">
        <w:rPr>
          <w:rFonts w:ascii="Times New Roman" w:hAnsi="Times New Roman"/>
          <w:sz w:val="28"/>
          <w:szCs w:val="28"/>
        </w:rPr>
        <w:t>таблице.</w:t>
      </w:r>
    </w:p>
    <w:p w:rsidR="007F38F1" w:rsidRDefault="00D93CB5" w:rsidP="00794703">
      <w:pPr>
        <w:pStyle w:val="11"/>
        <w:ind w:firstLine="561"/>
        <w:jc w:val="both"/>
        <w:rPr>
          <w:rFonts w:ascii="Times New Roman" w:hAnsi="Times New Roman"/>
        </w:rPr>
      </w:pPr>
      <w:r w:rsidRPr="007F38F1">
        <w:rPr>
          <w:rFonts w:ascii="Times New Roman" w:hAnsi="Times New Roman"/>
          <w:sz w:val="24"/>
          <w:szCs w:val="24"/>
        </w:rPr>
        <w:t xml:space="preserve">                 </w:t>
      </w:r>
    </w:p>
    <w:tbl>
      <w:tblPr>
        <w:tblStyle w:val="a9"/>
        <w:tblW w:w="0" w:type="auto"/>
        <w:tblLayout w:type="fixed"/>
        <w:tblLook w:val="04A0"/>
      </w:tblPr>
      <w:tblGrid>
        <w:gridCol w:w="1658"/>
        <w:gridCol w:w="1285"/>
        <w:gridCol w:w="1331"/>
        <w:gridCol w:w="1265"/>
        <w:gridCol w:w="1176"/>
        <w:gridCol w:w="1265"/>
        <w:gridCol w:w="1176"/>
        <w:gridCol w:w="1265"/>
      </w:tblGrid>
      <w:tr w:rsidR="007F38F1" w:rsidTr="004C4700">
        <w:tc>
          <w:tcPr>
            <w:tcW w:w="1658" w:type="dxa"/>
            <w:vMerge w:val="restart"/>
          </w:tcPr>
          <w:p w:rsidR="007F38F1" w:rsidRPr="007F38F1" w:rsidRDefault="007F38F1" w:rsidP="007F38F1">
            <w:pPr>
              <w:pStyle w:val="22"/>
              <w:ind w:firstLine="561"/>
              <w:rPr>
                <w:rFonts w:ascii="Times New Roman" w:hAnsi="Times New Roman" w:cs="Times New Roman"/>
                <w:b/>
                <w:bCs/>
              </w:rPr>
            </w:pPr>
          </w:p>
          <w:p w:rsidR="007F38F1" w:rsidRPr="007F38F1" w:rsidRDefault="007F38F1" w:rsidP="007F38F1">
            <w:pPr>
              <w:pStyle w:val="22"/>
              <w:rPr>
                <w:rFonts w:ascii="Times New Roman" w:hAnsi="Times New Roman" w:cs="Times New Roman"/>
              </w:rPr>
            </w:pPr>
            <w:r w:rsidRPr="007F38F1">
              <w:rPr>
                <w:rFonts w:ascii="Times New Roman" w:hAnsi="Times New Roman" w:cs="Times New Roman"/>
                <w:b/>
                <w:bCs/>
              </w:rPr>
              <w:t>Показатель</w:t>
            </w:r>
          </w:p>
        </w:tc>
        <w:tc>
          <w:tcPr>
            <w:tcW w:w="1285" w:type="dxa"/>
            <w:vMerge w:val="restart"/>
            <w:vAlign w:val="center"/>
          </w:tcPr>
          <w:p w:rsidR="007F38F1" w:rsidRPr="007F38F1" w:rsidRDefault="007F38F1" w:rsidP="007F38F1">
            <w:pPr>
              <w:spacing w:after="0" w:line="240" w:lineRule="auto"/>
              <w:jc w:val="center"/>
              <w:rPr>
                <w:rFonts w:ascii="Times New Roman" w:hAnsi="Times New Roman" w:cs="Times New Roman"/>
                <w:b/>
                <w:bCs/>
                <w:lang w:eastAsia="ru-RU"/>
              </w:rPr>
            </w:pPr>
            <w:r w:rsidRPr="007F38F1">
              <w:rPr>
                <w:rFonts w:ascii="Times New Roman" w:hAnsi="Times New Roman" w:cs="Times New Roman"/>
                <w:b/>
                <w:bCs/>
                <w:lang w:eastAsia="ru-RU"/>
              </w:rPr>
              <w:t xml:space="preserve">2019 год </w:t>
            </w:r>
          </w:p>
          <w:p w:rsidR="007F38F1" w:rsidRPr="007F38F1" w:rsidRDefault="007F38F1" w:rsidP="007F38F1">
            <w:pPr>
              <w:pStyle w:val="22"/>
              <w:jc w:val="center"/>
              <w:rPr>
                <w:rFonts w:ascii="Times New Roman" w:hAnsi="Times New Roman" w:cs="Times New Roman"/>
              </w:rPr>
            </w:pPr>
            <w:r w:rsidRPr="007F38F1">
              <w:rPr>
                <w:rFonts w:ascii="Times New Roman" w:hAnsi="Times New Roman" w:cs="Times New Roman"/>
                <w:b/>
                <w:bCs/>
                <w:lang w:eastAsia="ru-RU"/>
              </w:rPr>
              <w:t>( в действующей редакции)</w:t>
            </w:r>
          </w:p>
        </w:tc>
        <w:tc>
          <w:tcPr>
            <w:tcW w:w="7478" w:type="dxa"/>
            <w:gridSpan w:val="6"/>
            <w:vAlign w:val="center"/>
          </w:tcPr>
          <w:p w:rsidR="007F38F1" w:rsidRPr="007F38F1" w:rsidRDefault="007F38F1" w:rsidP="007F38F1">
            <w:pPr>
              <w:pStyle w:val="22"/>
              <w:jc w:val="center"/>
              <w:rPr>
                <w:rFonts w:ascii="Times New Roman" w:hAnsi="Times New Roman" w:cs="Times New Roman"/>
                <w:b/>
                <w:bCs/>
              </w:rPr>
            </w:pPr>
            <w:r w:rsidRPr="007F38F1">
              <w:rPr>
                <w:rFonts w:ascii="Times New Roman" w:hAnsi="Times New Roman" w:cs="Times New Roman"/>
                <w:b/>
                <w:bCs/>
              </w:rPr>
              <w:t>Проект  решения о бюджете</w:t>
            </w:r>
          </w:p>
        </w:tc>
      </w:tr>
      <w:tr w:rsidR="007F38F1" w:rsidTr="004C4700">
        <w:tc>
          <w:tcPr>
            <w:tcW w:w="1658" w:type="dxa"/>
            <w:vMerge/>
          </w:tcPr>
          <w:p w:rsidR="007F38F1" w:rsidRPr="007F38F1" w:rsidRDefault="007F38F1" w:rsidP="007F38F1">
            <w:pPr>
              <w:spacing w:after="0" w:line="240" w:lineRule="auto"/>
              <w:rPr>
                <w:rFonts w:ascii="Times New Roman" w:hAnsi="Times New Roman" w:cs="Times New Roman"/>
              </w:rPr>
            </w:pPr>
          </w:p>
        </w:tc>
        <w:tc>
          <w:tcPr>
            <w:tcW w:w="1285" w:type="dxa"/>
            <w:vMerge/>
          </w:tcPr>
          <w:p w:rsidR="007F38F1" w:rsidRPr="007F38F1" w:rsidRDefault="007F38F1" w:rsidP="007F38F1">
            <w:pPr>
              <w:spacing w:after="0" w:line="240" w:lineRule="auto"/>
              <w:jc w:val="center"/>
              <w:rPr>
                <w:rFonts w:ascii="Times New Roman" w:hAnsi="Times New Roman" w:cs="Times New Roman"/>
              </w:rPr>
            </w:pPr>
          </w:p>
        </w:tc>
        <w:tc>
          <w:tcPr>
            <w:tcW w:w="1331" w:type="dxa"/>
            <w:vAlign w:val="center"/>
          </w:tcPr>
          <w:p w:rsidR="007F38F1" w:rsidRPr="007F38F1" w:rsidRDefault="007F38F1" w:rsidP="004C4700">
            <w:pPr>
              <w:spacing w:after="0" w:line="240" w:lineRule="auto"/>
              <w:jc w:val="center"/>
              <w:rPr>
                <w:rFonts w:ascii="Times New Roman" w:hAnsi="Times New Roman" w:cs="Times New Roman"/>
                <w:b/>
                <w:bCs/>
              </w:rPr>
            </w:pPr>
            <w:r w:rsidRPr="007F38F1">
              <w:rPr>
                <w:rFonts w:ascii="Times New Roman" w:hAnsi="Times New Roman" w:cs="Times New Roman"/>
                <w:b/>
                <w:bCs/>
              </w:rPr>
              <w:t>2020 год</w:t>
            </w:r>
          </w:p>
        </w:tc>
        <w:tc>
          <w:tcPr>
            <w:tcW w:w="1265" w:type="dxa"/>
            <w:vAlign w:val="center"/>
          </w:tcPr>
          <w:p w:rsidR="007F38F1" w:rsidRPr="007F38F1" w:rsidRDefault="007F38F1" w:rsidP="004C4700">
            <w:pPr>
              <w:spacing w:after="0" w:line="240" w:lineRule="auto"/>
              <w:jc w:val="center"/>
              <w:rPr>
                <w:rFonts w:ascii="Times New Roman" w:hAnsi="Times New Roman" w:cs="Times New Roman"/>
                <w:b/>
                <w:bCs/>
              </w:rPr>
            </w:pPr>
            <w:r w:rsidRPr="007F38F1">
              <w:rPr>
                <w:rFonts w:ascii="Times New Roman" w:hAnsi="Times New Roman" w:cs="Times New Roman"/>
                <w:b/>
                <w:bCs/>
              </w:rPr>
              <w:t>изменение к уровню 2019 года</w:t>
            </w:r>
          </w:p>
        </w:tc>
        <w:tc>
          <w:tcPr>
            <w:tcW w:w="1176" w:type="dxa"/>
            <w:vAlign w:val="center"/>
          </w:tcPr>
          <w:p w:rsidR="007F38F1" w:rsidRPr="007F38F1" w:rsidRDefault="007F38F1" w:rsidP="004C4700">
            <w:pPr>
              <w:spacing w:after="0" w:line="240" w:lineRule="auto"/>
              <w:jc w:val="center"/>
              <w:rPr>
                <w:rFonts w:ascii="Times New Roman" w:hAnsi="Times New Roman" w:cs="Times New Roman"/>
                <w:b/>
                <w:bCs/>
              </w:rPr>
            </w:pPr>
            <w:r w:rsidRPr="007F38F1">
              <w:rPr>
                <w:rFonts w:ascii="Times New Roman" w:hAnsi="Times New Roman" w:cs="Times New Roman"/>
                <w:b/>
                <w:bCs/>
              </w:rPr>
              <w:t>2021 год</w:t>
            </w:r>
          </w:p>
        </w:tc>
        <w:tc>
          <w:tcPr>
            <w:tcW w:w="1265" w:type="dxa"/>
            <w:vAlign w:val="center"/>
          </w:tcPr>
          <w:p w:rsidR="007F38F1" w:rsidRPr="007F38F1" w:rsidRDefault="007F38F1" w:rsidP="004C4700">
            <w:pPr>
              <w:spacing w:after="0" w:line="240" w:lineRule="auto"/>
              <w:jc w:val="center"/>
              <w:rPr>
                <w:rFonts w:ascii="Times New Roman" w:hAnsi="Times New Roman" w:cs="Times New Roman"/>
                <w:b/>
                <w:bCs/>
              </w:rPr>
            </w:pPr>
            <w:r w:rsidRPr="007F38F1">
              <w:rPr>
                <w:rFonts w:ascii="Times New Roman" w:hAnsi="Times New Roman" w:cs="Times New Roman"/>
                <w:b/>
                <w:bCs/>
              </w:rPr>
              <w:t>изменение к уровню 2020 года</w:t>
            </w:r>
          </w:p>
        </w:tc>
        <w:tc>
          <w:tcPr>
            <w:tcW w:w="1176" w:type="dxa"/>
            <w:vAlign w:val="center"/>
          </w:tcPr>
          <w:p w:rsidR="007F38F1" w:rsidRPr="007F38F1" w:rsidRDefault="007F38F1" w:rsidP="004C4700">
            <w:pPr>
              <w:spacing w:after="0" w:line="240" w:lineRule="auto"/>
              <w:jc w:val="center"/>
              <w:rPr>
                <w:rFonts w:ascii="Times New Roman" w:hAnsi="Times New Roman" w:cs="Times New Roman"/>
                <w:b/>
                <w:bCs/>
              </w:rPr>
            </w:pPr>
            <w:r w:rsidRPr="007F38F1">
              <w:rPr>
                <w:rFonts w:ascii="Times New Roman" w:hAnsi="Times New Roman" w:cs="Times New Roman"/>
                <w:b/>
                <w:bCs/>
              </w:rPr>
              <w:t>2022 год</w:t>
            </w:r>
          </w:p>
        </w:tc>
        <w:tc>
          <w:tcPr>
            <w:tcW w:w="1265" w:type="dxa"/>
            <w:vAlign w:val="center"/>
          </w:tcPr>
          <w:p w:rsidR="007F38F1" w:rsidRPr="007F38F1" w:rsidRDefault="007F38F1" w:rsidP="004C4700">
            <w:pPr>
              <w:spacing w:after="0" w:line="240" w:lineRule="auto"/>
              <w:jc w:val="center"/>
              <w:rPr>
                <w:rFonts w:ascii="Times New Roman" w:hAnsi="Times New Roman" w:cs="Times New Roman"/>
                <w:b/>
                <w:bCs/>
              </w:rPr>
            </w:pPr>
            <w:r w:rsidRPr="007F38F1">
              <w:rPr>
                <w:rFonts w:ascii="Times New Roman" w:hAnsi="Times New Roman" w:cs="Times New Roman"/>
                <w:b/>
                <w:bCs/>
              </w:rPr>
              <w:t>изменение к уровню 2021 года</w:t>
            </w:r>
          </w:p>
        </w:tc>
      </w:tr>
      <w:tr w:rsidR="007F38F1" w:rsidTr="004C4700">
        <w:tc>
          <w:tcPr>
            <w:tcW w:w="1658" w:type="dxa"/>
          </w:tcPr>
          <w:p w:rsidR="007F38F1" w:rsidRPr="007F38F1" w:rsidRDefault="007F38F1" w:rsidP="007F38F1">
            <w:pPr>
              <w:pStyle w:val="11"/>
              <w:rPr>
                <w:rFonts w:ascii="Times New Roman" w:hAnsi="Times New Roman"/>
              </w:rPr>
            </w:pPr>
            <w:r w:rsidRPr="007F38F1">
              <w:rPr>
                <w:rFonts w:ascii="Times New Roman" w:hAnsi="Times New Roman"/>
              </w:rPr>
              <w:t>Доходы от использования имущества, находящегося в государственной и муниципальной собственности</w:t>
            </w:r>
          </w:p>
        </w:tc>
        <w:tc>
          <w:tcPr>
            <w:tcW w:w="1285" w:type="dxa"/>
            <w:vAlign w:val="center"/>
          </w:tcPr>
          <w:p w:rsidR="007F38F1" w:rsidRPr="007F38F1" w:rsidRDefault="007F38F1" w:rsidP="007F38F1">
            <w:pPr>
              <w:jc w:val="center"/>
              <w:rPr>
                <w:rFonts w:ascii="Times New Roman" w:hAnsi="Times New Roman" w:cs="Times New Roman"/>
              </w:rPr>
            </w:pPr>
            <w:r w:rsidRPr="007F38F1">
              <w:rPr>
                <w:rFonts w:ascii="Times New Roman" w:hAnsi="Times New Roman" w:cs="Times New Roman"/>
              </w:rPr>
              <w:t>11</w:t>
            </w:r>
            <w:r w:rsidR="004C4700">
              <w:rPr>
                <w:rFonts w:ascii="Times New Roman" w:hAnsi="Times New Roman" w:cs="Times New Roman"/>
              </w:rPr>
              <w:t xml:space="preserve"> </w:t>
            </w:r>
            <w:r w:rsidRPr="007F38F1">
              <w:rPr>
                <w:rFonts w:ascii="Times New Roman" w:hAnsi="Times New Roman" w:cs="Times New Roman"/>
              </w:rPr>
              <w:t>449,0</w:t>
            </w:r>
          </w:p>
        </w:tc>
        <w:tc>
          <w:tcPr>
            <w:tcW w:w="1331" w:type="dxa"/>
            <w:vAlign w:val="center"/>
          </w:tcPr>
          <w:p w:rsidR="007F38F1" w:rsidRPr="007F38F1" w:rsidRDefault="007F38F1" w:rsidP="007F38F1">
            <w:pPr>
              <w:jc w:val="center"/>
              <w:rPr>
                <w:rFonts w:ascii="Times New Roman" w:hAnsi="Times New Roman" w:cs="Times New Roman"/>
              </w:rPr>
            </w:pPr>
            <w:r w:rsidRPr="007F38F1">
              <w:rPr>
                <w:rFonts w:ascii="Times New Roman" w:hAnsi="Times New Roman" w:cs="Times New Roman"/>
              </w:rPr>
              <w:t>11</w:t>
            </w:r>
            <w:r w:rsidR="004C4700">
              <w:rPr>
                <w:rFonts w:ascii="Times New Roman" w:hAnsi="Times New Roman" w:cs="Times New Roman"/>
              </w:rPr>
              <w:t xml:space="preserve"> </w:t>
            </w:r>
            <w:r w:rsidRPr="007F38F1">
              <w:rPr>
                <w:rFonts w:ascii="Times New Roman" w:hAnsi="Times New Roman" w:cs="Times New Roman"/>
              </w:rPr>
              <w:t>239,6</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-209,4</w:t>
            </w:r>
          </w:p>
        </w:tc>
        <w:tc>
          <w:tcPr>
            <w:tcW w:w="1176" w:type="dxa"/>
            <w:vAlign w:val="center"/>
          </w:tcPr>
          <w:p w:rsidR="007F38F1" w:rsidRPr="007F38F1" w:rsidRDefault="007F38F1" w:rsidP="007F38F1">
            <w:pPr>
              <w:jc w:val="center"/>
              <w:rPr>
                <w:rFonts w:ascii="Times New Roman" w:hAnsi="Times New Roman" w:cs="Times New Roman"/>
              </w:rPr>
            </w:pPr>
            <w:r w:rsidRPr="007F38F1">
              <w:rPr>
                <w:rFonts w:ascii="Times New Roman" w:hAnsi="Times New Roman" w:cs="Times New Roman"/>
              </w:rPr>
              <w:t>11</w:t>
            </w:r>
            <w:r w:rsidR="004C4700">
              <w:rPr>
                <w:rFonts w:ascii="Times New Roman" w:hAnsi="Times New Roman" w:cs="Times New Roman"/>
              </w:rPr>
              <w:t xml:space="preserve"> </w:t>
            </w:r>
            <w:r w:rsidRPr="007F38F1">
              <w:rPr>
                <w:rFonts w:ascii="Times New Roman" w:hAnsi="Times New Roman" w:cs="Times New Roman"/>
              </w:rPr>
              <w:t>239,6</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0,0</w:t>
            </w:r>
          </w:p>
        </w:tc>
        <w:tc>
          <w:tcPr>
            <w:tcW w:w="1176" w:type="dxa"/>
            <w:vAlign w:val="center"/>
          </w:tcPr>
          <w:p w:rsidR="007F38F1" w:rsidRPr="007F38F1" w:rsidRDefault="007F38F1" w:rsidP="007F38F1">
            <w:pPr>
              <w:jc w:val="center"/>
              <w:rPr>
                <w:rFonts w:ascii="Times New Roman" w:hAnsi="Times New Roman" w:cs="Times New Roman"/>
              </w:rPr>
            </w:pPr>
            <w:r w:rsidRPr="007F38F1">
              <w:rPr>
                <w:rFonts w:ascii="Times New Roman" w:hAnsi="Times New Roman" w:cs="Times New Roman"/>
              </w:rPr>
              <w:t>11</w:t>
            </w:r>
            <w:r w:rsidR="004C4700">
              <w:rPr>
                <w:rFonts w:ascii="Times New Roman" w:hAnsi="Times New Roman" w:cs="Times New Roman"/>
              </w:rPr>
              <w:t xml:space="preserve"> </w:t>
            </w:r>
            <w:r w:rsidRPr="007F38F1">
              <w:rPr>
                <w:rFonts w:ascii="Times New Roman" w:hAnsi="Times New Roman" w:cs="Times New Roman"/>
              </w:rPr>
              <w:t>239,6</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0,0</w:t>
            </w:r>
          </w:p>
        </w:tc>
      </w:tr>
      <w:tr w:rsidR="007F38F1" w:rsidTr="004C4700">
        <w:tc>
          <w:tcPr>
            <w:tcW w:w="1658" w:type="dxa"/>
          </w:tcPr>
          <w:p w:rsidR="007F38F1" w:rsidRPr="007F38F1" w:rsidRDefault="007F38F1" w:rsidP="007F38F1">
            <w:pPr>
              <w:pStyle w:val="11"/>
              <w:rPr>
                <w:rFonts w:ascii="Times New Roman" w:hAnsi="Times New Roman"/>
              </w:rPr>
            </w:pPr>
            <w:r w:rsidRPr="007F38F1">
              <w:rPr>
                <w:rFonts w:ascii="Times New Roman" w:hAnsi="Times New Roman"/>
              </w:rPr>
              <w:lastRenderedPageBreak/>
              <w:t>Платежи при пользовании природными ресурсами</w:t>
            </w:r>
          </w:p>
        </w:tc>
        <w:tc>
          <w:tcPr>
            <w:tcW w:w="1285" w:type="dxa"/>
            <w:vAlign w:val="center"/>
          </w:tcPr>
          <w:p w:rsidR="007F38F1" w:rsidRPr="007F38F1" w:rsidRDefault="007F38F1" w:rsidP="007F38F1">
            <w:pPr>
              <w:jc w:val="center"/>
              <w:rPr>
                <w:rFonts w:ascii="Times New Roman" w:hAnsi="Times New Roman" w:cs="Times New Roman"/>
              </w:rPr>
            </w:pPr>
            <w:r w:rsidRPr="007F38F1">
              <w:rPr>
                <w:rFonts w:ascii="Times New Roman" w:hAnsi="Times New Roman" w:cs="Times New Roman"/>
              </w:rPr>
              <w:t>583,9</w:t>
            </w:r>
          </w:p>
        </w:tc>
        <w:tc>
          <w:tcPr>
            <w:tcW w:w="1331" w:type="dxa"/>
            <w:vAlign w:val="center"/>
          </w:tcPr>
          <w:p w:rsidR="007F38F1" w:rsidRPr="007F38F1" w:rsidRDefault="007F38F1" w:rsidP="007F38F1">
            <w:pPr>
              <w:jc w:val="center"/>
              <w:rPr>
                <w:rFonts w:ascii="Times New Roman" w:hAnsi="Times New Roman" w:cs="Times New Roman"/>
              </w:rPr>
            </w:pPr>
            <w:r w:rsidRPr="007F38F1">
              <w:rPr>
                <w:rFonts w:ascii="Times New Roman" w:hAnsi="Times New Roman" w:cs="Times New Roman"/>
              </w:rPr>
              <w:t>258,2</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-325,7</w:t>
            </w:r>
          </w:p>
        </w:tc>
        <w:tc>
          <w:tcPr>
            <w:tcW w:w="1176" w:type="dxa"/>
            <w:vAlign w:val="center"/>
          </w:tcPr>
          <w:p w:rsidR="007F38F1" w:rsidRPr="007F38F1" w:rsidRDefault="007F38F1" w:rsidP="007F38F1">
            <w:pPr>
              <w:jc w:val="center"/>
              <w:rPr>
                <w:rFonts w:ascii="Times New Roman" w:hAnsi="Times New Roman" w:cs="Times New Roman"/>
              </w:rPr>
            </w:pPr>
            <w:r w:rsidRPr="007F38F1">
              <w:rPr>
                <w:rFonts w:ascii="Times New Roman" w:hAnsi="Times New Roman" w:cs="Times New Roman"/>
              </w:rPr>
              <w:t>258,2</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0,0</w:t>
            </w:r>
          </w:p>
        </w:tc>
        <w:tc>
          <w:tcPr>
            <w:tcW w:w="1176" w:type="dxa"/>
            <w:vAlign w:val="center"/>
          </w:tcPr>
          <w:p w:rsidR="007F38F1" w:rsidRPr="007F38F1" w:rsidRDefault="007F38F1" w:rsidP="007F38F1">
            <w:pPr>
              <w:jc w:val="center"/>
              <w:rPr>
                <w:rFonts w:ascii="Times New Roman" w:hAnsi="Times New Roman" w:cs="Times New Roman"/>
              </w:rPr>
            </w:pPr>
            <w:r w:rsidRPr="007F38F1">
              <w:rPr>
                <w:rFonts w:ascii="Times New Roman" w:hAnsi="Times New Roman" w:cs="Times New Roman"/>
              </w:rPr>
              <w:t>258,2</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0,0</w:t>
            </w:r>
          </w:p>
        </w:tc>
      </w:tr>
      <w:tr w:rsidR="007F38F1" w:rsidTr="004C4700">
        <w:tc>
          <w:tcPr>
            <w:tcW w:w="1658" w:type="dxa"/>
          </w:tcPr>
          <w:p w:rsidR="007F38F1" w:rsidRPr="007F38F1" w:rsidRDefault="007F38F1" w:rsidP="007F38F1">
            <w:pPr>
              <w:pStyle w:val="11"/>
              <w:rPr>
                <w:rFonts w:ascii="Times New Roman" w:hAnsi="Times New Roman"/>
              </w:rPr>
            </w:pPr>
            <w:r w:rsidRPr="007F38F1">
              <w:rPr>
                <w:rFonts w:ascii="Times New Roman" w:hAnsi="Times New Roman"/>
              </w:rPr>
              <w:t>Доходы от оказания платных услуг и компенсации затрат государства</w:t>
            </w:r>
          </w:p>
        </w:tc>
        <w:tc>
          <w:tcPr>
            <w:tcW w:w="1285" w:type="dxa"/>
            <w:vAlign w:val="center"/>
          </w:tcPr>
          <w:p w:rsidR="007F38F1" w:rsidRPr="007F38F1" w:rsidRDefault="007F38F1" w:rsidP="007F38F1">
            <w:pPr>
              <w:jc w:val="center"/>
              <w:rPr>
                <w:rFonts w:ascii="Times New Roman" w:hAnsi="Times New Roman" w:cs="Times New Roman"/>
              </w:rPr>
            </w:pPr>
            <w:r w:rsidRPr="007F38F1">
              <w:rPr>
                <w:rFonts w:ascii="Times New Roman" w:hAnsi="Times New Roman" w:cs="Times New Roman"/>
              </w:rPr>
              <w:t>38</w:t>
            </w:r>
            <w:r w:rsidR="004C4700">
              <w:rPr>
                <w:rFonts w:ascii="Times New Roman" w:hAnsi="Times New Roman" w:cs="Times New Roman"/>
              </w:rPr>
              <w:t xml:space="preserve"> </w:t>
            </w:r>
            <w:r w:rsidRPr="007F38F1">
              <w:rPr>
                <w:rFonts w:ascii="Times New Roman" w:hAnsi="Times New Roman" w:cs="Times New Roman"/>
              </w:rPr>
              <w:t>233,4</w:t>
            </w:r>
          </w:p>
        </w:tc>
        <w:tc>
          <w:tcPr>
            <w:tcW w:w="1331" w:type="dxa"/>
            <w:vAlign w:val="center"/>
          </w:tcPr>
          <w:p w:rsidR="007F38F1" w:rsidRPr="007F38F1" w:rsidRDefault="007F38F1" w:rsidP="007F38F1">
            <w:pPr>
              <w:jc w:val="center"/>
              <w:rPr>
                <w:rFonts w:ascii="Times New Roman" w:hAnsi="Times New Roman" w:cs="Times New Roman"/>
              </w:rPr>
            </w:pPr>
            <w:r w:rsidRPr="007F38F1">
              <w:rPr>
                <w:rFonts w:ascii="Times New Roman" w:hAnsi="Times New Roman" w:cs="Times New Roman"/>
              </w:rPr>
              <w:t>36</w:t>
            </w:r>
            <w:r w:rsidR="004C4700">
              <w:rPr>
                <w:rFonts w:ascii="Times New Roman" w:hAnsi="Times New Roman" w:cs="Times New Roman"/>
              </w:rPr>
              <w:t xml:space="preserve"> </w:t>
            </w:r>
            <w:r w:rsidRPr="007F38F1">
              <w:rPr>
                <w:rFonts w:ascii="Times New Roman" w:hAnsi="Times New Roman" w:cs="Times New Roman"/>
              </w:rPr>
              <w:t>582,8</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-1650,6</w:t>
            </w:r>
          </w:p>
        </w:tc>
        <w:tc>
          <w:tcPr>
            <w:tcW w:w="1176" w:type="dxa"/>
            <w:vAlign w:val="center"/>
          </w:tcPr>
          <w:p w:rsidR="007F38F1" w:rsidRPr="007F38F1" w:rsidRDefault="007F38F1" w:rsidP="007F38F1">
            <w:pPr>
              <w:jc w:val="center"/>
              <w:rPr>
                <w:rFonts w:ascii="Times New Roman" w:hAnsi="Times New Roman" w:cs="Times New Roman"/>
              </w:rPr>
            </w:pPr>
            <w:r w:rsidRPr="007F38F1">
              <w:rPr>
                <w:rFonts w:ascii="Times New Roman" w:hAnsi="Times New Roman" w:cs="Times New Roman"/>
              </w:rPr>
              <w:t>36</w:t>
            </w:r>
            <w:r w:rsidR="004C4700">
              <w:rPr>
                <w:rFonts w:ascii="Times New Roman" w:hAnsi="Times New Roman" w:cs="Times New Roman"/>
              </w:rPr>
              <w:t xml:space="preserve"> </w:t>
            </w:r>
            <w:r w:rsidRPr="007F38F1">
              <w:rPr>
                <w:rFonts w:ascii="Times New Roman" w:hAnsi="Times New Roman" w:cs="Times New Roman"/>
              </w:rPr>
              <w:t>582,8</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0,0</w:t>
            </w:r>
          </w:p>
        </w:tc>
        <w:tc>
          <w:tcPr>
            <w:tcW w:w="1176" w:type="dxa"/>
            <w:vAlign w:val="center"/>
          </w:tcPr>
          <w:p w:rsidR="007F38F1" w:rsidRPr="007F38F1" w:rsidRDefault="007F38F1" w:rsidP="007F38F1">
            <w:pPr>
              <w:jc w:val="center"/>
              <w:rPr>
                <w:rFonts w:ascii="Times New Roman" w:hAnsi="Times New Roman" w:cs="Times New Roman"/>
              </w:rPr>
            </w:pPr>
            <w:r w:rsidRPr="007F38F1">
              <w:rPr>
                <w:rFonts w:ascii="Times New Roman" w:hAnsi="Times New Roman" w:cs="Times New Roman"/>
              </w:rPr>
              <w:t>36</w:t>
            </w:r>
            <w:r w:rsidR="004C4700">
              <w:rPr>
                <w:rFonts w:ascii="Times New Roman" w:hAnsi="Times New Roman" w:cs="Times New Roman"/>
              </w:rPr>
              <w:t xml:space="preserve"> </w:t>
            </w:r>
            <w:r w:rsidRPr="007F38F1">
              <w:rPr>
                <w:rFonts w:ascii="Times New Roman" w:hAnsi="Times New Roman" w:cs="Times New Roman"/>
              </w:rPr>
              <w:t>582,8</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0,0</w:t>
            </w:r>
          </w:p>
        </w:tc>
      </w:tr>
      <w:tr w:rsidR="007F38F1" w:rsidTr="004C4700">
        <w:tc>
          <w:tcPr>
            <w:tcW w:w="1658" w:type="dxa"/>
          </w:tcPr>
          <w:p w:rsidR="007F38F1" w:rsidRPr="007F38F1" w:rsidRDefault="007F38F1" w:rsidP="007F38F1">
            <w:pPr>
              <w:pStyle w:val="11"/>
              <w:rPr>
                <w:rFonts w:ascii="Times New Roman" w:hAnsi="Times New Roman"/>
              </w:rPr>
            </w:pPr>
            <w:r w:rsidRPr="007F38F1">
              <w:rPr>
                <w:rFonts w:ascii="Times New Roman" w:hAnsi="Times New Roman"/>
              </w:rPr>
              <w:t>Доходы от продажи материальных и нематериальных активов</w:t>
            </w:r>
          </w:p>
        </w:tc>
        <w:tc>
          <w:tcPr>
            <w:tcW w:w="128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750,0</w:t>
            </w:r>
          </w:p>
        </w:tc>
        <w:tc>
          <w:tcPr>
            <w:tcW w:w="1331"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1110,0</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360,0</w:t>
            </w:r>
          </w:p>
        </w:tc>
        <w:tc>
          <w:tcPr>
            <w:tcW w:w="1176"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1110,0</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0,0</w:t>
            </w:r>
          </w:p>
        </w:tc>
        <w:tc>
          <w:tcPr>
            <w:tcW w:w="1176"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1110,0</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0,0</w:t>
            </w:r>
          </w:p>
        </w:tc>
      </w:tr>
      <w:tr w:rsidR="007F38F1" w:rsidTr="004C4700">
        <w:tc>
          <w:tcPr>
            <w:tcW w:w="1658" w:type="dxa"/>
          </w:tcPr>
          <w:p w:rsidR="007F38F1" w:rsidRPr="007F38F1" w:rsidRDefault="007F38F1" w:rsidP="007F38F1">
            <w:pPr>
              <w:pStyle w:val="11"/>
              <w:rPr>
                <w:rFonts w:ascii="Times New Roman" w:hAnsi="Times New Roman"/>
              </w:rPr>
            </w:pPr>
            <w:r w:rsidRPr="007F38F1">
              <w:rPr>
                <w:rFonts w:ascii="Times New Roman" w:hAnsi="Times New Roman"/>
              </w:rPr>
              <w:t>Штрафы, санкции, возмещение ущерба</w:t>
            </w:r>
          </w:p>
        </w:tc>
        <w:tc>
          <w:tcPr>
            <w:tcW w:w="128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981,2</w:t>
            </w:r>
          </w:p>
        </w:tc>
        <w:tc>
          <w:tcPr>
            <w:tcW w:w="1331"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146,8</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-834,4</w:t>
            </w:r>
          </w:p>
        </w:tc>
        <w:tc>
          <w:tcPr>
            <w:tcW w:w="1176"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149,5</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2,7</w:t>
            </w:r>
          </w:p>
        </w:tc>
        <w:tc>
          <w:tcPr>
            <w:tcW w:w="1176"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149,5</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0,0</w:t>
            </w:r>
          </w:p>
        </w:tc>
      </w:tr>
      <w:tr w:rsidR="007F38F1" w:rsidTr="004C4700">
        <w:tc>
          <w:tcPr>
            <w:tcW w:w="1658" w:type="dxa"/>
          </w:tcPr>
          <w:p w:rsidR="007F38F1" w:rsidRPr="007F38F1" w:rsidRDefault="007F38F1" w:rsidP="007F38F1">
            <w:pPr>
              <w:pStyle w:val="11"/>
              <w:rPr>
                <w:rFonts w:ascii="Times New Roman" w:hAnsi="Times New Roman"/>
              </w:rPr>
            </w:pPr>
            <w:r w:rsidRPr="007F38F1">
              <w:rPr>
                <w:rFonts w:ascii="Times New Roman" w:hAnsi="Times New Roman"/>
              </w:rPr>
              <w:t>Прочие неналоговые доходы</w:t>
            </w:r>
          </w:p>
        </w:tc>
        <w:tc>
          <w:tcPr>
            <w:tcW w:w="128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3,0</w:t>
            </w:r>
          </w:p>
        </w:tc>
        <w:tc>
          <w:tcPr>
            <w:tcW w:w="1331"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8,0</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5,0</w:t>
            </w:r>
          </w:p>
        </w:tc>
        <w:tc>
          <w:tcPr>
            <w:tcW w:w="1176"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8,0</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0,0</w:t>
            </w:r>
          </w:p>
        </w:tc>
        <w:tc>
          <w:tcPr>
            <w:tcW w:w="1176"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8,0</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0,0</w:t>
            </w:r>
          </w:p>
        </w:tc>
      </w:tr>
      <w:tr w:rsidR="007F38F1" w:rsidTr="004C4700">
        <w:tc>
          <w:tcPr>
            <w:tcW w:w="1658" w:type="dxa"/>
            <w:vAlign w:val="center"/>
          </w:tcPr>
          <w:p w:rsidR="007F38F1" w:rsidRPr="007F38F1" w:rsidRDefault="007F38F1" w:rsidP="007F38F1">
            <w:pPr>
              <w:pStyle w:val="11"/>
              <w:jc w:val="center"/>
              <w:rPr>
                <w:rFonts w:ascii="Times New Roman" w:hAnsi="Times New Roman"/>
                <w:b/>
                <w:bCs/>
              </w:rPr>
            </w:pPr>
            <w:r w:rsidRPr="007F38F1">
              <w:rPr>
                <w:rFonts w:ascii="Times New Roman" w:hAnsi="Times New Roman"/>
                <w:b/>
                <w:bCs/>
              </w:rPr>
              <w:t>ВСЕГО</w:t>
            </w:r>
          </w:p>
        </w:tc>
        <w:tc>
          <w:tcPr>
            <w:tcW w:w="1285" w:type="dxa"/>
            <w:vAlign w:val="center"/>
          </w:tcPr>
          <w:p w:rsidR="007F38F1" w:rsidRPr="007F38F1" w:rsidRDefault="007F38F1" w:rsidP="007F38F1">
            <w:pPr>
              <w:jc w:val="center"/>
              <w:rPr>
                <w:rFonts w:ascii="Times New Roman" w:hAnsi="Times New Roman" w:cs="Times New Roman"/>
                <w:b/>
                <w:bCs/>
              </w:rPr>
            </w:pPr>
            <w:r w:rsidRPr="007F38F1">
              <w:rPr>
                <w:rFonts w:ascii="Times New Roman" w:hAnsi="Times New Roman" w:cs="Times New Roman"/>
                <w:b/>
                <w:bCs/>
              </w:rPr>
              <w:t>52</w:t>
            </w:r>
            <w:r w:rsidR="004C4700">
              <w:rPr>
                <w:rFonts w:ascii="Times New Roman" w:hAnsi="Times New Roman" w:cs="Times New Roman"/>
                <w:b/>
                <w:bCs/>
              </w:rPr>
              <w:t xml:space="preserve"> </w:t>
            </w:r>
            <w:r w:rsidRPr="007F38F1">
              <w:rPr>
                <w:rFonts w:ascii="Times New Roman" w:hAnsi="Times New Roman" w:cs="Times New Roman"/>
                <w:b/>
                <w:bCs/>
              </w:rPr>
              <w:t>000,5</w:t>
            </w:r>
          </w:p>
        </w:tc>
        <w:tc>
          <w:tcPr>
            <w:tcW w:w="1331" w:type="dxa"/>
            <w:vAlign w:val="center"/>
          </w:tcPr>
          <w:p w:rsidR="007F38F1" w:rsidRPr="007F38F1" w:rsidRDefault="007F38F1" w:rsidP="007F38F1">
            <w:pPr>
              <w:jc w:val="center"/>
              <w:rPr>
                <w:rFonts w:ascii="Times New Roman" w:hAnsi="Times New Roman" w:cs="Times New Roman"/>
                <w:b/>
                <w:bCs/>
              </w:rPr>
            </w:pPr>
            <w:r w:rsidRPr="007F38F1">
              <w:rPr>
                <w:rFonts w:ascii="Times New Roman" w:hAnsi="Times New Roman" w:cs="Times New Roman"/>
                <w:b/>
                <w:bCs/>
              </w:rPr>
              <w:t>49</w:t>
            </w:r>
            <w:r w:rsidR="004C4700">
              <w:rPr>
                <w:rFonts w:ascii="Times New Roman" w:hAnsi="Times New Roman" w:cs="Times New Roman"/>
                <w:b/>
                <w:bCs/>
              </w:rPr>
              <w:t xml:space="preserve"> </w:t>
            </w:r>
            <w:r w:rsidRPr="007F38F1">
              <w:rPr>
                <w:rFonts w:ascii="Times New Roman" w:hAnsi="Times New Roman" w:cs="Times New Roman"/>
                <w:b/>
                <w:bCs/>
              </w:rPr>
              <w:t>345,4</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-2655,1</w:t>
            </w:r>
          </w:p>
        </w:tc>
        <w:tc>
          <w:tcPr>
            <w:tcW w:w="1176" w:type="dxa"/>
            <w:vAlign w:val="center"/>
          </w:tcPr>
          <w:p w:rsidR="007F38F1" w:rsidRPr="007F38F1" w:rsidRDefault="007F38F1" w:rsidP="007F38F1">
            <w:pPr>
              <w:jc w:val="center"/>
              <w:rPr>
                <w:rFonts w:ascii="Times New Roman" w:hAnsi="Times New Roman" w:cs="Times New Roman"/>
                <w:b/>
                <w:bCs/>
                <w:i/>
                <w:iCs/>
              </w:rPr>
            </w:pPr>
            <w:r w:rsidRPr="007F38F1">
              <w:rPr>
                <w:rFonts w:ascii="Times New Roman" w:hAnsi="Times New Roman" w:cs="Times New Roman"/>
                <w:b/>
                <w:bCs/>
                <w:i/>
                <w:iCs/>
              </w:rPr>
              <w:t>49</w:t>
            </w:r>
            <w:r w:rsidR="004C4700">
              <w:rPr>
                <w:rFonts w:ascii="Times New Roman" w:hAnsi="Times New Roman" w:cs="Times New Roman"/>
                <w:b/>
                <w:bCs/>
                <w:i/>
                <w:iCs/>
              </w:rPr>
              <w:t xml:space="preserve"> </w:t>
            </w:r>
            <w:r w:rsidRPr="007F38F1">
              <w:rPr>
                <w:rFonts w:ascii="Times New Roman" w:hAnsi="Times New Roman" w:cs="Times New Roman"/>
                <w:b/>
                <w:bCs/>
                <w:i/>
                <w:iCs/>
              </w:rPr>
              <w:t>348,1</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2,7</w:t>
            </w:r>
          </w:p>
        </w:tc>
        <w:tc>
          <w:tcPr>
            <w:tcW w:w="1176" w:type="dxa"/>
            <w:vAlign w:val="center"/>
          </w:tcPr>
          <w:p w:rsidR="007F38F1" w:rsidRPr="007F38F1" w:rsidRDefault="007F38F1" w:rsidP="007F38F1">
            <w:pPr>
              <w:jc w:val="center"/>
              <w:rPr>
                <w:rFonts w:ascii="Times New Roman" w:hAnsi="Times New Roman" w:cs="Times New Roman"/>
                <w:b/>
                <w:bCs/>
              </w:rPr>
            </w:pPr>
            <w:r w:rsidRPr="007F38F1">
              <w:rPr>
                <w:rFonts w:ascii="Times New Roman" w:hAnsi="Times New Roman" w:cs="Times New Roman"/>
                <w:b/>
                <w:bCs/>
              </w:rPr>
              <w:t>49</w:t>
            </w:r>
            <w:r w:rsidR="004C4700">
              <w:rPr>
                <w:rFonts w:ascii="Times New Roman" w:hAnsi="Times New Roman" w:cs="Times New Roman"/>
                <w:b/>
                <w:bCs/>
              </w:rPr>
              <w:t xml:space="preserve"> </w:t>
            </w:r>
            <w:r w:rsidRPr="007F38F1">
              <w:rPr>
                <w:rFonts w:ascii="Times New Roman" w:hAnsi="Times New Roman" w:cs="Times New Roman"/>
                <w:b/>
                <w:bCs/>
              </w:rPr>
              <w:t>348,1</w:t>
            </w:r>
          </w:p>
        </w:tc>
        <w:tc>
          <w:tcPr>
            <w:tcW w:w="1265" w:type="dxa"/>
            <w:vAlign w:val="center"/>
          </w:tcPr>
          <w:p w:rsidR="007F38F1" w:rsidRPr="007F38F1" w:rsidRDefault="007F38F1" w:rsidP="007F38F1">
            <w:pPr>
              <w:jc w:val="center"/>
              <w:rPr>
                <w:rFonts w:ascii="Times New Roman" w:hAnsi="Times New Roman" w:cs="Times New Roman"/>
                <w:i/>
                <w:iCs/>
              </w:rPr>
            </w:pPr>
            <w:r w:rsidRPr="007F38F1">
              <w:rPr>
                <w:rFonts w:ascii="Times New Roman" w:hAnsi="Times New Roman" w:cs="Times New Roman"/>
                <w:i/>
                <w:iCs/>
              </w:rPr>
              <w:t>0,0</w:t>
            </w:r>
          </w:p>
        </w:tc>
      </w:tr>
    </w:tbl>
    <w:p w:rsidR="007F38F1" w:rsidRDefault="007F38F1" w:rsidP="00D93CB5">
      <w:pPr>
        <w:pStyle w:val="2"/>
        <w:ind w:left="0" w:firstLine="709"/>
        <w:jc w:val="both"/>
        <w:rPr>
          <w:rFonts w:ascii="Times New Roman" w:hAnsi="Times New Roman" w:cs="Times New Roman"/>
        </w:rPr>
      </w:pPr>
    </w:p>
    <w:p w:rsidR="00D93CB5" w:rsidRPr="007F38F1" w:rsidRDefault="00D93CB5" w:rsidP="00D93CB5">
      <w:pPr>
        <w:pStyle w:val="2"/>
        <w:ind w:left="0" w:firstLine="709"/>
        <w:jc w:val="both"/>
        <w:rPr>
          <w:rFonts w:ascii="Times New Roman" w:hAnsi="Times New Roman" w:cs="Times New Roman"/>
        </w:rPr>
      </w:pPr>
      <w:r w:rsidRPr="007F38F1">
        <w:rPr>
          <w:rFonts w:ascii="Times New Roman" w:hAnsi="Times New Roman" w:cs="Times New Roman"/>
        </w:rPr>
        <w:t xml:space="preserve">Доходы от оказания платных услуг и компенсации затрат государства оставляют </w:t>
      </w:r>
      <w:r w:rsidR="00CF1DA0" w:rsidRPr="007F38F1">
        <w:rPr>
          <w:rFonts w:ascii="Times New Roman" w:hAnsi="Times New Roman" w:cs="Times New Roman"/>
        </w:rPr>
        <w:t>74,1</w:t>
      </w:r>
      <w:r w:rsidRPr="007F38F1">
        <w:rPr>
          <w:rFonts w:ascii="Times New Roman" w:hAnsi="Times New Roman" w:cs="Times New Roman"/>
        </w:rPr>
        <w:t xml:space="preserve">% неналоговых доходов. </w:t>
      </w:r>
    </w:p>
    <w:p w:rsidR="00D93CB5" w:rsidRPr="007F38F1" w:rsidRDefault="00D93CB5" w:rsidP="00D93CB5">
      <w:pPr>
        <w:pStyle w:val="21"/>
        <w:rPr>
          <w:rFonts w:ascii="Times New Roman" w:hAnsi="Times New Roman" w:cs="Times New Roman"/>
        </w:rPr>
      </w:pPr>
      <w:r w:rsidRPr="007F38F1">
        <w:rPr>
          <w:rFonts w:ascii="Times New Roman" w:hAnsi="Times New Roman" w:cs="Times New Roman"/>
        </w:rPr>
        <w:t>Главными администраторами рассматриваемых доходов являются Комитет по управлению имуществом  администрации Родниковского муниципального района, Муниципальное учреждение «Отдел культуры администрации муниципального образования «Родниковский муниципальный район», Управление образования администрации муниципального образования «Родниковский муниципальный район».</w:t>
      </w:r>
    </w:p>
    <w:p w:rsidR="00D93CB5" w:rsidRPr="007F38F1" w:rsidRDefault="00D93CB5" w:rsidP="00D93CB5">
      <w:pPr>
        <w:pStyle w:val="2"/>
        <w:ind w:left="0" w:firstLine="360"/>
        <w:jc w:val="center"/>
        <w:rPr>
          <w:rFonts w:ascii="Times New Roman" w:hAnsi="Times New Roman" w:cs="Times New Roman"/>
          <w:b/>
          <w:bCs/>
        </w:rPr>
      </w:pPr>
    </w:p>
    <w:p w:rsidR="00D93CB5" w:rsidRPr="007F38F1" w:rsidRDefault="00D93CB5" w:rsidP="00D93CB5">
      <w:pPr>
        <w:pStyle w:val="2"/>
        <w:ind w:left="0" w:firstLine="360"/>
        <w:jc w:val="center"/>
        <w:rPr>
          <w:rFonts w:ascii="Times New Roman" w:hAnsi="Times New Roman" w:cs="Times New Roman"/>
          <w:b/>
          <w:bCs/>
        </w:rPr>
      </w:pPr>
      <w:r w:rsidRPr="007F38F1">
        <w:rPr>
          <w:rFonts w:ascii="Times New Roman" w:hAnsi="Times New Roman" w:cs="Times New Roman"/>
          <w:b/>
          <w:bCs/>
        </w:rPr>
        <w:t xml:space="preserve">Доходы от использования имущества, находящегося </w:t>
      </w:r>
    </w:p>
    <w:p w:rsidR="00D93CB5" w:rsidRPr="007F38F1" w:rsidRDefault="00D93CB5" w:rsidP="00D93CB5">
      <w:pPr>
        <w:pStyle w:val="2"/>
        <w:ind w:left="0" w:firstLine="360"/>
        <w:jc w:val="center"/>
        <w:rPr>
          <w:rFonts w:ascii="Times New Roman" w:hAnsi="Times New Roman" w:cs="Times New Roman"/>
          <w:b/>
          <w:bCs/>
        </w:rPr>
      </w:pPr>
      <w:r w:rsidRPr="007F38F1">
        <w:rPr>
          <w:rFonts w:ascii="Times New Roman" w:hAnsi="Times New Roman" w:cs="Times New Roman"/>
          <w:b/>
          <w:bCs/>
        </w:rPr>
        <w:t>в собственности муниципального района</w:t>
      </w:r>
    </w:p>
    <w:p w:rsidR="00D93CB5" w:rsidRPr="007F38F1" w:rsidRDefault="00D93CB5" w:rsidP="00D93CB5">
      <w:pPr>
        <w:pStyle w:val="2"/>
        <w:ind w:left="0" w:firstLine="360"/>
        <w:jc w:val="center"/>
        <w:rPr>
          <w:rFonts w:ascii="Times New Roman" w:hAnsi="Times New Roman" w:cs="Times New Roman"/>
          <w:b/>
          <w:bCs/>
        </w:rPr>
      </w:pPr>
    </w:p>
    <w:p w:rsidR="00D93CB5" w:rsidRPr="007F38F1" w:rsidRDefault="00D93CB5" w:rsidP="00D93CB5">
      <w:pPr>
        <w:pStyle w:val="21"/>
        <w:rPr>
          <w:rFonts w:ascii="Times New Roman" w:hAnsi="Times New Roman" w:cs="Times New Roman"/>
        </w:rPr>
      </w:pPr>
      <w:r w:rsidRPr="007F38F1">
        <w:rPr>
          <w:rFonts w:ascii="Times New Roman" w:hAnsi="Times New Roman" w:cs="Times New Roman"/>
        </w:rPr>
        <w:t>Доходы от использования имущества, находящегося в муниципальной собственности, прогнозируются на 20</w:t>
      </w:r>
      <w:r w:rsidR="00CF1DA0" w:rsidRPr="007F38F1">
        <w:rPr>
          <w:rFonts w:ascii="Times New Roman" w:hAnsi="Times New Roman" w:cs="Times New Roman"/>
        </w:rPr>
        <w:t>20-2022</w:t>
      </w:r>
      <w:r w:rsidRPr="007F38F1">
        <w:rPr>
          <w:rFonts w:ascii="Times New Roman" w:hAnsi="Times New Roman" w:cs="Times New Roman"/>
        </w:rPr>
        <w:t xml:space="preserve"> год</w:t>
      </w:r>
      <w:r w:rsidR="00CF1DA0" w:rsidRPr="007F38F1">
        <w:rPr>
          <w:rFonts w:ascii="Times New Roman" w:hAnsi="Times New Roman" w:cs="Times New Roman"/>
        </w:rPr>
        <w:t>а</w:t>
      </w:r>
      <w:r w:rsidRPr="007F38F1">
        <w:rPr>
          <w:rFonts w:ascii="Times New Roman" w:hAnsi="Times New Roman" w:cs="Times New Roman"/>
        </w:rPr>
        <w:t xml:space="preserve"> в  сумме </w:t>
      </w:r>
      <w:r w:rsidR="00CF1DA0" w:rsidRPr="007F38F1">
        <w:rPr>
          <w:rFonts w:ascii="Times New Roman" w:hAnsi="Times New Roman" w:cs="Times New Roman"/>
        </w:rPr>
        <w:t>11239,6</w:t>
      </w:r>
      <w:r w:rsidRPr="007F38F1">
        <w:rPr>
          <w:rFonts w:ascii="Times New Roman" w:hAnsi="Times New Roman" w:cs="Times New Roman"/>
        </w:rPr>
        <w:t xml:space="preserve"> тыс. рублей</w:t>
      </w:r>
      <w:r w:rsidR="00CF1DA0" w:rsidRPr="007F38F1">
        <w:rPr>
          <w:rFonts w:ascii="Times New Roman" w:hAnsi="Times New Roman" w:cs="Times New Roman"/>
        </w:rPr>
        <w:t xml:space="preserve"> ежегодно</w:t>
      </w:r>
      <w:r w:rsidRPr="007F38F1">
        <w:rPr>
          <w:rFonts w:ascii="Times New Roman" w:hAnsi="Times New Roman" w:cs="Times New Roman"/>
        </w:rPr>
        <w:t>.</w:t>
      </w:r>
    </w:p>
    <w:p w:rsidR="00D93CB5" w:rsidRPr="007F38F1" w:rsidRDefault="00CF1DA0" w:rsidP="00D93CB5">
      <w:pPr>
        <w:pStyle w:val="2"/>
        <w:ind w:left="0" w:firstLine="709"/>
        <w:jc w:val="both"/>
        <w:rPr>
          <w:rFonts w:ascii="Times New Roman" w:hAnsi="Times New Roman" w:cs="Times New Roman"/>
        </w:rPr>
      </w:pPr>
      <w:r w:rsidRPr="007F38F1">
        <w:rPr>
          <w:rFonts w:ascii="Times New Roman" w:hAnsi="Times New Roman" w:cs="Times New Roman"/>
        </w:rPr>
        <w:t>О</w:t>
      </w:r>
      <w:r w:rsidR="00D93CB5" w:rsidRPr="007F38F1">
        <w:rPr>
          <w:rFonts w:ascii="Times New Roman" w:hAnsi="Times New Roman" w:cs="Times New Roman"/>
        </w:rPr>
        <w:t>сновную долю доходов от использования государственного имущества составляют:</w:t>
      </w:r>
    </w:p>
    <w:p w:rsidR="00D93CB5" w:rsidRPr="007F38F1" w:rsidRDefault="00D93CB5" w:rsidP="00D93CB5">
      <w:pPr>
        <w:pStyle w:val="2"/>
        <w:ind w:left="0" w:firstLine="709"/>
        <w:jc w:val="both"/>
        <w:rPr>
          <w:rFonts w:ascii="Times New Roman" w:hAnsi="Times New Roman" w:cs="Times New Roman"/>
        </w:rPr>
      </w:pPr>
      <w:r w:rsidRPr="007F38F1">
        <w:rPr>
          <w:rFonts w:ascii="Times New Roman" w:hAnsi="Times New Roman" w:cs="Times New Roman"/>
          <w:b/>
          <w:bCs/>
        </w:rPr>
        <w:t xml:space="preserve">- </w:t>
      </w:r>
      <w:r w:rsidRPr="007F38F1">
        <w:rPr>
          <w:rFonts w:ascii="Times New Roman" w:hAnsi="Times New Roman" w:cs="Times New Roman"/>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w:t>
      </w:r>
      <w:r w:rsidR="00CF1DA0" w:rsidRPr="007F38F1">
        <w:rPr>
          <w:rFonts w:ascii="Times New Roman" w:hAnsi="Times New Roman" w:cs="Times New Roman"/>
        </w:rPr>
        <w:t>4668</w:t>
      </w:r>
      <w:r w:rsidRPr="007F38F1">
        <w:rPr>
          <w:rFonts w:ascii="Times New Roman" w:hAnsi="Times New Roman" w:cs="Times New Roman"/>
          <w:b/>
          <w:bCs/>
        </w:rPr>
        <w:t xml:space="preserve"> </w:t>
      </w:r>
      <w:r w:rsidRPr="007F38F1">
        <w:rPr>
          <w:rFonts w:ascii="Times New Roman" w:hAnsi="Times New Roman" w:cs="Times New Roman"/>
        </w:rPr>
        <w:t>тыс. руб. ежегодно.</w:t>
      </w:r>
    </w:p>
    <w:p w:rsidR="00D93CB5" w:rsidRPr="007F38F1" w:rsidRDefault="00D93CB5" w:rsidP="00D93CB5">
      <w:pPr>
        <w:pStyle w:val="2"/>
        <w:ind w:left="0" w:firstLine="709"/>
        <w:jc w:val="both"/>
        <w:rPr>
          <w:rFonts w:ascii="Times New Roman" w:hAnsi="Times New Roman" w:cs="Times New Roman"/>
        </w:rPr>
      </w:pPr>
      <w:r w:rsidRPr="007F38F1">
        <w:rPr>
          <w:rFonts w:ascii="Times New Roman" w:hAnsi="Times New Roman" w:cs="Times New Roman"/>
          <w:b/>
          <w:bCs/>
        </w:rPr>
        <w:t xml:space="preserve">- </w:t>
      </w:r>
      <w:r w:rsidRPr="007F38F1">
        <w:rPr>
          <w:rFonts w:ascii="Times New Roman" w:hAnsi="Times New Roman" w:cs="Times New Roman"/>
        </w:rPr>
        <w:t>доходы от сдачи в аренду имущества,</w:t>
      </w:r>
      <w:r w:rsidRPr="007F38F1">
        <w:rPr>
          <w:rFonts w:ascii="Times New Roman" w:hAnsi="Times New Roman" w:cs="Times New Roman"/>
          <w:b/>
          <w:bCs/>
        </w:rPr>
        <w:t xml:space="preserve"> </w:t>
      </w:r>
      <w:r w:rsidRPr="007F38F1">
        <w:rPr>
          <w:rFonts w:ascii="Times New Roman" w:hAnsi="Times New Roman" w:cs="Times New Roman"/>
        </w:rPr>
        <w:t xml:space="preserve"> находящегося в  оперативном  управлении   органов   управления      муниципальных районов – </w:t>
      </w:r>
      <w:r w:rsidR="00CF1DA0" w:rsidRPr="007F38F1">
        <w:rPr>
          <w:rFonts w:ascii="Times New Roman" w:hAnsi="Times New Roman" w:cs="Times New Roman"/>
        </w:rPr>
        <w:t>5374,6</w:t>
      </w:r>
      <w:r w:rsidRPr="007F38F1">
        <w:rPr>
          <w:rFonts w:ascii="Times New Roman" w:hAnsi="Times New Roman" w:cs="Times New Roman"/>
          <w:b/>
          <w:bCs/>
        </w:rPr>
        <w:t xml:space="preserve"> </w:t>
      </w:r>
      <w:r w:rsidRPr="007F38F1">
        <w:rPr>
          <w:rFonts w:ascii="Times New Roman" w:hAnsi="Times New Roman" w:cs="Times New Roman"/>
        </w:rPr>
        <w:t xml:space="preserve">тыс. руб. ежегодно.  </w:t>
      </w:r>
    </w:p>
    <w:p w:rsidR="00D93CB5" w:rsidRPr="007F38F1" w:rsidRDefault="00D93CB5" w:rsidP="00D93CB5">
      <w:pPr>
        <w:pStyle w:val="2"/>
        <w:ind w:left="0" w:firstLine="360"/>
        <w:jc w:val="center"/>
        <w:rPr>
          <w:rFonts w:ascii="Times New Roman" w:hAnsi="Times New Roman" w:cs="Times New Roman"/>
          <w:b/>
          <w:bCs/>
        </w:rPr>
      </w:pPr>
      <w:r w:rsidRPr="007F38F1">
        <w:rPr>
          <w:rFonts w:ascii="Times New Roman" w:hAnsi="Times New Roman" w:cs="Times New Roman"/>
          <w:b/>
          <w:bCs/>
        </w:rPr>
        <w:t>Платежи при пользовании природными ресурсами</w:t>
      </w:r>
    </w:p>
    <w:p w:rsidR="00D93CB5" w:rsidRPr="007F38F1" w:rsidRDefault="00D93CB5" w:rsidP="00D93CB5">
      <w:pPr>
        <w:pStyle w:val="2"/>
        <w:ind w:left="0" w:firstLine="360"/>
        <w:jc w:val="center"/>
        <w:rPr>
          <w:rFonts w:ascii="Times New Roman" w:hAnsi="Times New Roman" w:cs="Times New Roman"/>
          <w:b/>
          <w:bCs/>
        </w:rPr>
      </w:pPr>
    </w:p>
    <w:p w:rsidR="00D93CB5" w:rsidRPr="007F38F1" w:rsidRDefault="00D93CB5" w:rsidP="00D93CB5">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 xml:space="preserve">Прогноз поступлений платы за негативное воздействие на окружающую среду, представленный Управлением Федеральной службы по надзору в сфере </w:t>
      </w:r>
      <w:r w:rsidRPr="007F38F1">
        <w:rPr>
          <w:rFonts w:ascii="Times New Roman" w:hAnsi="Times New Roman" w:cs="Times New Roman"/>
          <w:sz w:val="28"/>
          <w:szCs w:val="28"/>
        </w:rPr>
        <w:lastRenderedPageBreak/>
        <w:t xml:space="preserve">природопользования по Ивановской области, являющимся главным администратором доходов районного бюджета по данному виду доходов, составит  </w:t>
      </w:r>
      <w:r w:rsidR="00CF1DA0" w:rsidRPr="007F38F1">
        <w:rPr>
          <w:rFonts w:ascii="Times New Roman" w:hAnsi="Times New Roman" w:cs="Times New Roman"/>
          <w:sz w:val="28"/>
          <w:szCs w:val="28"/>
        </w:rPr>
        <w:t>258,2 тыс. руб. ежегодно на весь период 2020-2022 годов.</w:t>
      </w:r>
      <w:r w:rsidRPr="007F38F1">
        <w:rPr>
          <w:rFonts w:ascii="Times New Roman" w:hAnsi="Times New Roman" w:cs="Times New Roman"/>
          <w:sz w:val="28"/>
          <w:szCs w:val="28"/>
        </w:rPr>
        <w:t xml:space="preserve"> </w:t>
      </w:r>
    </w:p>
    <w:p w:rsidR="00D93CB5" w:rsidRPr="007F38F1" w:rsidRDefault="00D93CB5" w:rsidP="00D93CB5">
      <w:pPr>
        <w:spacing w:after="0" w:line="240" w:lineRule="auto"/>
        <w:ind w:firstLine="709"/>
        <w:jc w:val="both"/>
        <w:rPr>
          <w:rFonts w:ascii="Times New Roman" w:hAnsi="Times New Roman" w:cs="Times New Roman"/>
          <w:sz w:val="28"/>
          <w:szCs w:val="28"/>
        </w:rPr>
      </w:pPr>
    </w:p>
    <w:p w:rsidR="00D93CB5" w:rsidRPr="007F38F1" w:rsidRDefault="00D93CB5" w:rsidP="00D93CB5">
      <w:pPr>
        <w:pStyle w:val="2"/>
        <w:ind w:left="0" w:firstLine="360"/>
        <w:jc w:val="center"/>
        <w:rPr>
          <w:rFonts w:ascii="Times New Roman" w:hAnsi="Times New Roman" w:cs="Times New Roman"/>
          <w:b/>
          <w:bCs/>
        </w:rPr>
      </w:pPr>
      <w:r w:rsidRPr="007F38F1">
        <w:rPr>
          <w:rFonts w:ascii="Times New Roman" w:hAnsi="Times New Roman" w:cs="Times New Roman"/>
          <w:b/>
          <w:bCs/>
        </w:rPr>
        <w:t xml:space="preserve">Доходы от оказания платных услуг (работ) </w:t>
      </w:r>
    </w:p>
    <w:p w:rsidR="00D93CB5" w:rsidRPr="007F38F1" w:rsidRDefault="00D93CB5" w:rsidP="00D93CB5">
      <w:pPr>
        <w:pStyle w:val="2"/>
        <w:ind w:left="0" w:firstLine="360"/>
        <w:jc w:val="center"/>
        <w:rPr>
          <w:rFonts w:ascii="Times New Roman" w:hAnsi="Times New Roman" w:cs="Times New Roman"/>
          <w:b/>
          <w:bCs/>
        </w:rPr>
      </w:pPr>
      <w:r w:rsidRPr="007F38F1">
        <w:rPr>
          <w:rFonts w:ascii="Times New Roman" w:hAnsi="Times New Roman" w:cs="Times New Roman"/>
          <w:b/>
          <w:bCs/>
        </w:rPr>
        <w:t>и компенсации затрат государства</w:t>
      </w:r>
    </w:p>
    <w:p w:rsidR="00D93CB5" w:rsidRPr="007F38F1" w:rsidRDefault="00D93CB5" w:rsidP="00D93CB5">
      <w:pPr>
        <w:pStyle w:val="2"/>
        <w:ind w:left="0" w:firstLine="360"/>
        <w:jc w:val="center"/>
        <w:rPr>
          <w:rFonts w:ascii="Times New Roman" w:hAnsi="Times New Roman" w:cs="Times New Roman"/>
          <w:b/>
          <w:bCs/>
        </w:rPr>
      </w:pPr>
    </w:p>
    <w:p w:rsidR="00D93CB5" w:rsidRPr="007F38F1" w:rsidRDefault="00D93CB5" w:rsidP="00D93CB5">
      <w:pPr>
        <w:pStyle w:val="21"/>
        <w:rPr>
          <w:rFonts w:ascii="Times New Roman" w:hAnsi="Times New Roman" w:cs="Times New Roman"/>
        </w:rPr>
      </w:pPr>
      <w:r w:rsidRPr="007F38F1">
        <w:rPr>
          <w:rFonts w:ascii="Times New Roman" w:hAnsi="Times New Roman" w:cs="Times New Roman"/>
        </w:rPr>
        <w:t xml:space="preserve">Прогноз доходов от оказания платных услуг и компенсации затрат государства представлен главными администраторами данных доходов и составит </w:t>
      </w:r>
      <w:r w:rsidR="00CF1DA0" w:rsidRPr="007F38F1">
        <w:rPr>
          <w:rFonts w:ascii="Times New Roman" w:hAnsi="Times New Roman" w:cs="Times New Roman"/>
        </w:rPr>
        <w:t>36582,8</w:t>
      </w:r>
      <w:r w:rsidRPr="007F38F1">
        <w:rPr>
          <w:rFonts w:ascii="Times New Roman" w:hAnsi="Times New Roman" w:cs="Times New Roman"/>
        </w:rPr>
        <w:t xml:space="preserve"> тыс. рублей ежегодно.  </w:t>
      </w:r>
    </w:p>
    <w:p w:rsidR="00D93CB5" w:rsidRPr="007F38F1" w:rsidRDefault="00D93CB5" w:rsidP="00D93CB5">
      <w:pPr>
        <w:pStyle w:val="21"/>
        <w:rPr>
          <w:rFonts w:ascii="Times New Roman" w:hAnsi="Times New Roman" w:cs="Times New Roman"/>
        </w:rPr>
      </w:pPr>
      <w:r w:rsidRPr="007F38F1">
        <w:rPr>
          <w:rFonts w:ascii="Times New Roman" w:hAnsi="Times New Roman" w:cs="Times New Roman"/>
        </w:rPr>
        <w:t xml:space="preserve">Основная доля доходов от оказания платных услуг прогнозируется от казенных учреждений, подведомственных Управлению образования администрации муниципального образования «Родниковский муниципальный район  – </w:t>
      </w:r>
      <w:r w:rsidR="00CF1DA0" w:rsidRPr="007F38F1">
        <w:rPr>
          <w:rFonts w:ascii="Times New Roman" w:hAnsi="Times New Roman" w:cs="Times New Roman"/>
        </w:rPr>
        <w:t>87,5</w:t>
      </w:r>
      <w:r w:rsidRPr="007F38F1">
        <w:rPr>
          <w:rFonts w:ascii="Times New Roman" w:hAnsi="Times New Roman" w:cs="Times New Roman"/>
        </w:rPr>
        <w:t>%.</w:t>
      </w:r>
    </w:p>
    <w:p w:rsidR="00D93CB5" w:rsidRPr="007F38F1" w:rsidRDefault="00D93CB5" w:rsidP="00D93CB5">
      <w:pPr>
        <w:pStyle w:val="2"/>
        <w:ind w:left="0" w:firstLine="360"/>
        <w:jc w:val="center"/>
        <w:rPr>
          <w:rFonts w:ascii="Times New Roman" w:hAnsi="Times New Roman" w:cs="Times New Roman"/>
          <w:b/>
          <w:bCs/>
          <w:highlight w:val="yellow"/>
        </w:rPr>
      </w:pPr>
    </w:p>
    <w:p w:rsidR="00D93CB5" w:rsidRPr="007F38F1" w:rsidRDefault="00D93CB5" w:rsidP="00D93CB5">
      <w:pPr>
        <w:pStyle w:val="2"/>
        <w:ind w:left="0" w:firstLine="360"/>
        <w:jc w:val="center"/>
        <w:rPr>
          <w:rFonts w:ascii="Times New Roman" w:hAnsi="Times New Roman" w:cs="Times New Roman"/>
          <w:b/>
          <w:bCs/>
        </w:rPr>
      </w:pPr>
      <w:r w:rsidRPr="007F38F1">
        <w:rPr>
          <w:rFonts w:ascii="Times New Roman" w:hAnsi="Times New Roman" w:cs="Times New Roman"/>
          <w:b/>
          <w:bCs/>
        </w:rPr>
        <w:t>Доходы от продажи материальных и нематериальных активов</w:t>
      </w:r>
    </w:p>
    <w:p w:rsidR="00D93CB5" w:rsidRPr="007F38F1" w:rsidRDefault="00D93CB5" w:rsidP="00D93CB5">
      <w:pPr>
        <w:pStyle w:val="2"/>
        <w:ind w:left="0" w:firstLine="360"/>
        <w:jc w:val="center"/>
        <w:rPr>
          <w:rFonts w:ascii="Times New Roman" w:hAnsi="Times New Roman" w:cs="Times New Roman"/>
          <w:b/>
          <w:bCs/>
        </w:rPr>
      </w:pPr>
    </w:p>
    <w:p w:rsidR="00D93CB5" w:rsidRPr="007F38F1" w:rsidRDefault="00D93CB5" w:rsidP="005A3F84">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Доходы районного бюджета от продажи материальных и нематериальных активов спрогнозированы  по данным Комитета по управлению имуществом Родниковского муниципального района. Доходы от продажи материальных и нематериальных активов</w:t>
      </w:r>
      <w:r w:rsidRPr="007F38F1">
        <w:rPr>
          <w:rFonts w:ascii="Times New Roman" w:hAnsi="Times New Roman" w:cs="Times New Roman"/>
          <w:b/>
          <w:bCs/>
          <w:sz w:val="28"/>
          <w:szCs w:val="28"/>
        </w:rPr>
        <w:t xml:space="preserve">, </w:t>
      </w:r>
      <w:r w:rsidRPr="007F38F1">
        <w:rPr>
          <w:rFonts w:ascii="Times New Roman" w:hAnsi="Times New Roman" w:cs="Times New Roman"/>
          <w:sz w:val="28"/>
          <w:szCs w:val="28"/>
        </w:rPr>
        <w:t>поступающие в районный бюджет</w:t>
      </w:r>
      <w:r w:rsidRPr="007F38F1">
        <w:rPr>
          <w:rFonts w:ascii="Times New Roman" w:hAnsi="Times New Roman" w:cs="Times New Roman"/>
          <w:b/>
          <w:bCs/>
          <w:sz w:val="28"/>
          <w:szCs w:val="28"/>
        </w:rPr>
        <w:t>,</w:t>
      </w:r>
      <w:r w:rsidRPr="007F38F1">
        <w:rPr>
          <w:rFonts w:ascii="Times New Roman" w:hAnsi="Times New Roman" w:cs="Times New Roman"/>
          <w:sz w:val="28"/>
          <w:szCs w:val="28"/>
        </w:rPr>
        <w:t xml:space="preserve"> на 20</w:t>
      </w:r>
      <w:r w:rsidR="00CF1DA0" w:rsidRPr="007F38F1">
        <w:rPr>
          <w:rFonts w:ascii="Times New Roman" w:hAnsi="Times New Roman" w:cs="Times New Roman"/>
          <w:sz w:val="28"/>
          <w:szCs w:val="28"/>
        </w:rPr>
        <w:t>20</w:t>
      </w:r>
      <w:r w:rsidRPr="007F38F1">
        <w:rPr>
          <w:rFonts w:ascii="Times New Roman" w:hAnsi="Times New Roman" w:cs="Times New Roman"/>
          <w:sz w:val="28"/>
          <w:szCs w:val="28"/>
        </w:rPr>
        <w:t>-202</w:t>
      </w:r>
      <w:r w:rsidR="00CF1DA0" w:rsidRPr="007F38F1">
        <w:rPr>
          <w:rFonts w:ascii="Times New Roman" w:hAnsi="Times New Roman" w:cs="Times New Roman"/>
          <w:sz w:val="28"/>
          <w:szCs w:val="28"/>
        </w:rPr>
        <w:t>2</w:t>
      </w:r>
      <w:r w:rsidRPr="007F38F1">
        <w:rPr>
          <w:rFonts w:ascii="Times New Roman" w:hAnsi="Times New Roman" w:cs="Times New Roman"/>
          <w:sz w:val="28"/>
          <w:szCs w:val="28"/>
        </w:rPr>
        <w:t xml:space="preserve"> года прогнозируются  в размере </w:t>
      </w:r>
      <w:r w:rsidR="00CF1DA0" w:rsidRPr="007F38F1">
        <w:rPr>
          <w:rFonts w:ascii="Times New Roman" w:hAnsi="Times New Roman" w:cs="Times New Roman"/>
          <w:sz w:val="28"/>
          <w:szCs w:val="28"/>
        </w:rPr>
        <w:t>1110</w:t>
      </w:r>
      <w:r w:rsidRPr="007F38F1">
        <w:rPr>
          <w:rFonts w:ascii="Times New Roman" w:hAnsi="Times New Roman" w:cs="Times New Roman"/>
          <w:sz w:val="28"/>
          <w:szCs w:val="28"/>
        </w:rPr>
        <w:t xml:space="preserve">,0 тыс. рублей. </w:t>
      </w:r>
    </w:p>
    <w:p w:rsidR="00D93CB5" w:rsidRPr="007F38F1" w:rsidRDefault="00D93CB5" w:rsidP="00D93CB5">
      <w:pPr>
        <w:pStyle w:val="11"/>
        <w:ind w:firstLine="561"/>
        <w:jc w:val="both"/>
        <w:rPr>
          <w:rFonts w:ascii="Times New Roman" w:hAnsi="Times New Roman"/>
          <w:b/>
          <w:bCs/>
          <w:i/>
          <w:iCs/>
          <w:sz w:val="28"/>
          <w:szCs w:val="28"/>
        </w:rPr>
      </w:pPr>
    </w:p>
    <w:p w:rsidR="00D93CB5" w:rsidRPr="007F38F1" w:rsidRDefault="00D93CB5" w:rsidP="00D93CB5">
      <w:pPr>
        <w:pStyle w:val="2"/>
        <w:ind w:left="0" w:firstLine="360"/>
        <w:jc w:val="center"/>
        <w:rPr>
          <w:rFonts w:ascii="Times New Roman" w:hAnsi="Times New Roman" w:cs="Times New Roman"/>
          <w:b/>
          <w:bCs/>
        </w:rPr>
      </w:pPr>
      <w:r w:rsidRPr="007F38F1">
        <w:rPr>
          <w:rFonts w:ascii="Times New Roman" w:hAnsi="Times New Roman" w:cs="Times New Roman"/>
          <w:b/>
          <w:bCs/>
        </w:rPr>
        <w:t>Штрафы, санкции, возмещение ущерба</w:t>
      </w:r>
    </w:p>
    <w:p w:rsidR="00D93CB5" w:rsidRPr="007F38F1" w:rsidRDefault="00D93CB5" w:rsidP="00D93CB5">
      <w:pPr>
        <w:pStyle w:val="2"/>
        <w:ind w:left="0" w:firstLine="360"/>
        <w:jc w:val="center"/>
        <w:rPr>
          <w:rFonts w:ascii="Times New Roman" w:hAnsi="Times New Roman" w:cs="Times New Roman"/>
          <w:b/>
          <w:bCs/>
        </w:rPr>
      </w:pPr>
    </w:p>
    <w:p w:rsidR="00D93CB5" w:rsidRPr="007F38F1" w:rsidRDefault="00D93CB5" w:rsidP="00D93CB5">
      <w:pPr>
        <w:pStyle w:val="21"/>
        <w:rPr>
          <w:rFonts w:ascii="Times New Roman" w:hAnsi="Times New Roman" w:cs="Times New Roman"/>
        </w:rPr>
      </w:pPr>
      <w:r w:rsidRPr="007F38F1">
        <w:rPr>
          <w:rFonts w:ascii="Times New Roman" w:hAnsi="Times New Roman" w:cs="Times New Roman"/>
        </w:rPr>
        <w:t>Штрафы, санкции, возмещение ущерба, поступающие в районный бюджет, запланированы в 20</w:t>
      </w:r>
      <w:r w:rsidR="00CF1DA0" w:rsidRPr="007F38F1">
        <w:rPr>
          <w:rFonts w:ascii="Times New Roman" w:hAnsi="Times New Roman" w:cs="Times New Roman"/>
        </w:rPr>
        <w:t>20</w:t>
      </w:r>
      <w:r w:rsidRPr="007F38F1">
        <w:rPr>
          <w:rFonts w:ascii="Times New Roman" w:hAnsi="Times New Roman" w:cs="Times New Roman"/>
        </w:rPr>
        <w:t xml:space="preserve"> году в сумме </w:t>
      </w:r>
      <w:r w:rsidR="00CF1DA0" w:rsidRPr="007F38F1">
        <w:rPr>
          <w:rFonts w:ascii="Times New Roman" w:hAnsi="Times New Roman" w:cs="Times New Roman"/>
        </w:rPr>
        <w:t>146,8</w:t>
      </w:r>
      <w:r w:rsidRPr="007F38F1">
        <w:rPr>
          <w:rFonts w:ascii="Times New Roman" w:hAnsi="Times New Roman" w:cs="Times New Roman"/>
        </w:rPr>
        <w:t xml:space="preserve"> тыс. рублей. </w:t>
      </w:r>
    </w:p>
    <w:p w:rsidR="00D93CB5" w:rsidRPr="007F38F1" w:rsidRDefault="00D93CB5" w:rsidP="00D93CB5">
      <w:pPr>
        <w:pStyle w:val="21"/>
        <w:rPr>
          <w:rFonts w:ascii="Times New Roman" w:hAnsi="Times New Roman" w:cs="Times New Roman"/>
        </w:rPr>
      </w:pPr>
      <w:r w:rsidRPr="007F38F1">
        <w:rPr>
          <w:rFonts w:ascii="Times New Roman" w:hAnsi="Times New Roman" w:cs="Times New Roman"/>
        </w:rPr>
        <w:t>Прогноз поступлений штрафов, санкций и возмещений ущерба на 202</w:t>
      </w:r>
      <w:r w:rsidR="00CF1DA0" w:rsidRPr="007F38F1">
        <w:rPr>
          <w:rFonts w:ascii="Times New Roman" w:hAnsi="Times New Roman" w:cs="Times New Roman"/>
        </w:rPr>
        <w:t>1</w:t>
      </w:r>
      <w:r w:rsidRPr="007F38F1">
        <w:rPr>
          <w:rFonts w:ascii="Times New Roman" w:hAnsi="Times New Roman" w:cs="Times New Roman"/>
        </w:rPr>
        <w:t xml:space="preserve"> год </w:t>
      </w:r>
      <w:r w:rsidR="00CF1DA0" w:rsidRPr="007F38F1">
        <w:rPr>
          <w:rFonts w:ascii="Times New Roman" w:hAnsi="Times New Roman" w:cs="Times New Roman"/>
        </w:rPr>
        <w:t>и</w:t>
      </w:r>
      <w:r w:rsidRPr="007F38F1">
        <w:rPr>
          <w:rFonts w:ascii="Times New Roman" w:hAnsi="Times New Roman" w:cs="Times New Roman"/>
        </w:rPr>
        <w:t xml:space="preserve">  202</w:t>
      </w:r>
      <w:r w:rsidR="00CF1DA0" w:rsidRPr="007F38F1">
        <w:rPr>
          <w:rFonts w:ascii="Times New Roman" w:hAnsi="Times New Roman" w:cs="Times New Roman"/>
        </w:rPr>
        <w:t>2</w:t>
      </w:r>
      <w:r w:rsidRPr="007F38F1">
        <w:rPr>
          <w:rFonts w:ascii="Times New Roman" w:hAnsi="Times New Roman" w:cs="Times New Roman"/>
        </w:rPr>
        <w:t xml:space="preserve"> год</w:t>
      </w:r>
      <w:r w:rsidR="00CF1DA0" w:rsidRPr="007F38F1">
        <w:rPr>
          <w:rFonts w:ascii="Times New Roman" w:hAnsi="Times New Roman" w:cs="Times New Roman"/>
        </w:rPr>
        <w:t>а</w:t>
      </w:r>
      <w:r w:rsidRPr="007F38F1">
        <w:rPr>
          <w:rFonts w:ascii="Times New Roman" w:hAnsi="Times New Roman" w:cs="Times New Roman"/>
        </w:rPr>
        <w:t xml:space="preserve"> – </w:t>
      </w:r>
      <w:r w:rsidR="00CF1DA0" w:rsidRPr="007F38F1">
        <w:rPr>
          <w:rFonts w:ascii="Times New Roman" w:hAnsi="Times New Roman" w:cs="Times New Roman"/>
        </w:rPr>
        <w:t>149,5</w:t>
      </w:r>
      <w:r w:rsidRPr="007F38F1">
        <w:rPr>
          <w:rFonts w:ascii="Times New Roman" w:hAnsi="Times New Roman" w:cs="Times New Roman"/>
        </w:rPr>
        <w:t xml:space="preserve"> тыс. рублей</w:t>
      </w:r>
      <w:r w:rsidR="00CF1DA0" w:rsidRPr="007F38F1">
        <w:rPr>
          <w:rFonts w:ascii="Times New Roman" w:hAnsi="Times New Roman" w:cs="Times New Roman"/>
        </w:rPr>
        <w:t xml:space="preserve"> ежегодно</w:t>
      </w:r>
      <w:r w:rsidRPr="007F38F1">
        <w:rPr>
          <w:rFonts w:ascii="Times New Roman" w:hAnsi="Times New Roman" w:cs="Times New Roman"/>
        </w:rPr>
        <w:t>.</w:t>
      </w:r>
    </w:p>
    <w:p w:rsidR="005A3F84" w:rsidRPr="007F38F1" w:rsidRDefault="005A3F84" w:rsidP="00D93CB5">
      <w:pPr>
        <w:spacing w:after="0" w:line="240" w:lineRule="auto"/>
        <w:jc w:val="center"/>
        <w:rPr>
          <w:rFonts w:ascii="Times New Roman" w:hAnsi="Times New Roman" w:cs="Times New Roman"/>
          <w:b/>
          <w:bCs/>
          <w:sz w:val="28"/>
          <w:szCs w:val="28"/>
        </w:rPr>
      </w:pPr>
    </w:p>
    <w:p w:rsidR="00D93CB5" w:rsidRPr="007F38F1" w:rsidRDefault="00D93CB5" w:rsidP="00D93CB5">
      <w:pPr>
        <w:spacing w:after="0" w:line="240" w:lineRule="auto"/>
        <w:jc w:val="center"/>
        <w:rPr>
          <w:rFonts w:ascii="Times New Roman" w:hAnsi="Times New Roman" w:cs="Times New Roman"/>
          <w:b/>
          <w:bCs/>
          <w:sz w:val="28"/>
          <w:szCs w:val="28"/>
        </w:rPr>
      </w:pPr>
      <w:r w:rsidRPr="007F38F1">
        <w:rPr>
          <w:rFonts w:ascii="Times New Roman" w:hAnsi="Times New Roman" w:cs="Times New Roman"/>
          <w:b/>
          <w:bCs/>
          <w:sz w:val="28"/>
          <w:szCs w:val="28"/>
        </w:rPr>
        <w:t>Прочие неналоговые доходы</w:t>
      </w:r>
    </w:p>
    <w:p w:rsidR="00D93CB5" w:rsidRPr="007F38F1" w:rsidRDefault="00D93CB5" w:rsidP="00D93CB5">
      <w:pPr>
        <w:spacing w:after="0" w:line="240" w:lineRule="auto"/>
        <w:jc w:val="both"/>
        <w:rPr>
          <w:rFonts w:ascii="Times New Roman" w:hAnsi="Times New Roman" w:cs="Times New Roman"/>
          <w:sz w:val="28"/>
          <w:szCs w:val="28"/>
        </w:rPr>
      </w:pPr>
    </w:p>
    <w:p w:rsidR="00D93CB5" w:rsidRPr="007F38F1" w:rsidRDefault="00D93CB5" w:rsidP="00D93CB5">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 xml:space="preserve">Прочие неналоговые доходы муниципального бюджета прогнозируются ежегодно по </w:t>
      </w:r>
      <w:r w:rsidR="00CF1DA0" w:rsidRPr="007F38F1">
        <w:rPr>
          <w:rFonts w:ascii="Times New Roman" w:hAnsi="Times New Roman" w:cs="Times New Roman"/>
          <w:sz w:val="28"/>
          <w:szCs w:val="28"/>
        </w:rPr>
        <w:t>8</w:t>
      </w:r>
      <w:r w:rsidRPr="007F38F1">
        <w:rPr>
          <w:rFonts w:ascii="Times New Roman" w:hAnsi="Times New Roman" w:cs="Times New Roman"/>
          <w:sz w:val="28"/>
          <w:szCs w:val="28"/>
        </w:rPr>
        <w:t xml:space="preserve">,0 тыс. рублей. </w:t>
      </w:r>
    </w:p>
    <w:p w:rsidR="0093355D" w:rsidRPr="007F38F1" w:rsidRDefault="0093355D" w:rsidP="00E962F5">
      <w:pPr>
        <w:spacing w:line="240" w:lineRule="auto"/>
        <w:jc w:val="center"/>
        <w:rPr>
          <w:rFonts w:ascii="Times New Roman" w:hAnsi="Times New Roman" w:cs="Times New Roman"/>
          <w:b/>
          <w:bCs/>
          <w:sz w:val="18"/>
          <w:szCs w:val="18"/>
        </w:rPr>
      </w:pPr>
    </w:p>
    <w:p w:rsidR="0093355D" w:rsidRPr="007F38F1" w:rsidRDefault="0093355D" w:rsidP="00E962F5">
      <w:pPr>
        <w:spacing w:line="240" w:lineRule="auto"/>
        <w:jc w:val="center"/>
        <w:rPr>
          <w:rFonts w:ascii="Times New Roman" w:hAnsi="Times New Roman" w:cs="Times New Roman"/>
          <w:b/>
          <w:bCs/>
          <w:sz w:val="28"/>
          <w:szCs w:val="28"/>
        </w:rPr>
      </w:pPr>
      <w:r w:rsidRPr="007F38F1">
        <w:rPr>
          <w:rFonts w:ascii="Times New Roman" w:hAnsi="Times New Roman" w:cs="Times New Roman"/>
          <w:b/>
          <w:bCs/>
          <w:sz w:val="28"/>
          <w:szCs w:val="28"/>
        </w:rPr>
        <w:t>Безвозмездные поступления</w:t>
      </w:r>
    </w:p>
    <w:p w:rsidR="0093355D" w:rsidRPr="007F38F1" w:rsidRDefault="0093355D" w:rsidP="00E962F5">
      <w:pPr>
        <w:pStyle w:val="ConsNormal"/>
        <w:widowControl/>
        <w:ind w:firstLine="540"/>
        <w:jc w:val="both"/>
        <w:rPr>
          <w:rFonts w:ascii="Times New Roman" w:hAnsi="Times New Roman" w:cs="Times New Roman"/>
          <w:sz w:val="28"/>
          <w:szCs w:val="28"/>
        </w:rPr>
      </w:pPr>
      <w:r w:rsidRPr="007F38F1">
        <w:rPr>
          <w:rFonts w:ascii="Times New Roman" w:hAnsi="Times New Roman" w:cs="Times New Roman"/>
          <w:sz w:val="28"/>
          <w:szCs w:val="28"/>
        </w:rPr>
        <w:t>Безвозмездные поступления предусмотрены в объемах межбюджетных трансфертов районному бюджету, определенных  проектом Закона Ивановской области «Об областном бюджете на 201</w:t>
      </w:r>
      <w:r w:rsidR="002009C5" w:rsidRPr="007F38F1">
        <w:rPr>
          <w:rFonts w:ascii="Times New Roman" w:hAnsi="Times New Roman" w:cs="Times New Roman"/>
          <w:sz w:val="28"/>
          <w:szCs w:val="28"/>
        </w:rPr>
        <w:t>9</w:t>
      </w:r>
      <w:r w:rsidRPr="007F38F1">
        <w:rPr>
          <w:rFonts w:ascii="Times New Roman" w:hAnsi="Times New Roman" w:cs="Times New Roman"/>
          <w:sz w:val="28"/>
          <w:szCs w:val="28"/>
        </w:rPr>
        <w:t xml:space="preserve"> год и на плановый период 20</w:t>
      </w:r>
      <w:r w:rsidR="002009C5" w:rsidRPr="007F38F1">
        <w:rPr>
          <w:rFonts w:ascii="Times New Roman" w:hAnsi="Times New Roman" w:cs="Times New Roman"/>
          <w:sz w:val="28"/>
          <w:szCs w:val="28"/>
        </w:rPr>
        <w:t>20</w:t>
      </w:r>
      <w:r w:rsidRPr="007F38F1">
        <w:rPr>
          <w:rFonts w:ascii="Times New Roman" w:hAnsi="Times New Roman" w:cs="Times New Roman"/>
          <w:sz w:val="28"/>
          <w:szCs w:val="28"/>
        </w:rPr>
        <w:t xml:space="preserve"> и 202</w:t>
      </w:r>
      <w:r w:rsidR="002009C5" w:rsidRPr="007F38F1">
        <w:rPr>
          <w:rFonts w:ascii="Times New Roman" w:hAnsi="Times New Roman" w:cs="Times New Roman"/>
          <w:sz w:val="28"/>
          <w:szCs w:val="28"/>
        </w:rPr>
        <w:t>1</w:t>
      </w:r>
      <w:r w:rsidRPr="007F38F1">
        <w:rPr>
          <w:rFonts w:ascii="Times New Roman" w:hAnsi="Times New Roman" w:cs="Times New Roman"/>
          <w:sz w:val="28"/>
          <w:szCs w:val="28"/>
        </w:rPr>
        <w:t xml:space="preserve"> годов»,  и  межбюджетных трансфертов, </w:t>
      </w:r>
      <w:r w:rsidR="002009C5" w:rsidRPr="007F38F1">
        <w:rPr>
          <w:rFonts w:ascii="Times New Roman" w:hAnsi="Times New Roman" w:cs="Times New Roman"/>
          <w:sz w:val="28"/>
          <w:szCs w:val="28"/>
        </w:rPr>
        <w:t xml:space="preserve">определенных проектами </w:t>
      </w:r>
      <w:r w:rsidRPr="007F38F1">
        <w:rPr>
          <w:rFonts w:ascii="Times New Roman" w:hAnsi="Times New Roman" w:cs="Times New Roman"/>
          <w:sz w:val="28"/>
          <w:szCs w:val="28"/>
        </w:rPr>
        <w:t xml:space="preserve"> бюджетов поселений на исполнение </w:t>
      </w:r>
      <w:r w:rsidR="00836A22" w:rsidRPr="007F38F1">
        <w:rPr>
          <w:rFonts w:ascii="Times New Roman" w:hAnsi="Times New Roman" w:cs="Times New Roman"/>
          <w:sz w:val="28"/>
          <w:szCs w:val="28"/>
        </w:rPr>
        <w:t xml:space="preserve">полномочий по решению </w:t>
      </w:r>
      <w:r w:rsidRPr="007F38F1">
        <w:rPr>
          <w:rFonts w:ascii="Times New Roman" w:hAnsi="Times New Roman" w:cs="Times New Roman"/>
          <w:sz w:val="28"/>
          <w:szCs w:val="28"/>
        </w:rPr>
        <w:t>вопросов местного значения в соответствии с</w:t>
      </w:r>
      <w:r w:rsidR="002009C5" w:rsidRPr="007F38F1">
        <w:rPr>
          <w:rFonts w:ascii="Times New Roman" w:hAnsi="Times New Roman" w:cs="Times New Roman"/>
          <w:sz w:val="28"/>
          <w:szCs w:val="28"/>
        </w:rPr>
        <w:t xml:space="preserve"> заключенными соглашениями.</w:t>
      </w:r>
      <w:r w:rsidRPr="007F38F1">
        <w:rPr>
          <w:rFonts w:ascii="Times New Roman" w:hAnsi="Times New Roman" w:cs="Times New Roman"/>
          <w:sz w:val="28"/>
          <w:szCs w:val="28"/>
        </w:rPr>
        <w:t xml:space="preserve"> </w:t>
      </w:r>
    </w:p>
    <w:p w:rsidR="0093355D" w:rsidRPr="007F38F1" w:rsidRDefault="0093355D" w:rsidP="00E962F5">
      <w:pPr>
        <w:spacing w:after="0" w:line="240" w:lineRule="auto"/>
        <w:ind w:firstLine="709"/>
        <w:jc w:val="both"/>
        <w:rPr>
          <w:sz w:val="28"/>
          <w:szCs w:val="28"/>
        </w:rPr>
      </w:pPr>
      <w:r w:rsidRPr="007F38F1">
        <w:rPr>
          <w:rFonts w:ascii="Times New Roman" w:hAnsi="Times New Roman" w:cs="Times New Roman"/>
          <w:sz w:val="28"/>
          <w:szCs w:val="28"/>
        </w:rPr>
        <w:t>Безвозмездные поступления в разрезе видов межбюджетных трансфертов и их объемы представлены в таблице 2</w:t>
      </w:r>
      <w:r w:rsidRPr="007F38F1">
        <w:rPr>
          <w:sz w:val="28"/>
          <w:szCs w:val="28"/>
        </w:rPr>
        <w:t>.</w:t>
      </w:r>
    </w:p>
    <w:p w:rsidR="0093355D" w:rsidRPr="007F38F1" w:rsidRDefault="0093355D" w:rsidP="00E962F5">
      <w:pPr>
        <w:pStyle w:val="a3"/>
        <w:jc w:val="right"/>
        <w:rPr>
          <w:rFonts w:ascii="Times New Roman" w:hAnsi="Times New Roman" w:cs="Times New Roman"/>
          <w:b/>
          <w:bCs/>
          <w:sz w:val="24"/>
          <w:szCs w:val="24"/>
        </w:rPr>
      </w:pPr>
    </w:p>
    <w:p w:rsidR="0093355D" w:rsidRPr="007F38F1" w:rsidRDefault="0093355D" w:rsidP="00E962F5">
      <w:pPr>
        <w:spacing w:after="0" w:line="240" w:lineRule="auto"/>
        <w:ind w:firstLine="709"/>
        <w:jc w:val="both"/>
        <w:rPr>
          <w:rFonts w:ascii="Times New Roman" w:hAnsi="Times New Roman" w:cs="Times New Roman"/>
          <w:sz w:val="28"/>
          <w:szCs w:val="28"/>
        </w:rPr>
      </w:pPr>
    </w:p>
    <w:tbl>
      <w:tblPr>
        <w:tblW w:w="10220" w:type="dxa"/>
        <w:tblInd w:w="94" w:type="dxa"/>
        <w:tblLook w:val="04A0"/>
      </w:tblPr>
      <w:tblGrid>
        <w:gridCol w:w="3416"/>
        <w:gridCol w:w="2380"/>
        <w:gridCol w:w="2260"/>
        <w:gridCol w:w="2164"/>
      </w:tblGrid>
      <w:tr w:rsidR="00D633C4" w:rsidRPr="007F38F1" w:rsidTr="00D633C4">
        <w:trPr>
          <w:trHeight w:val="315"/>
        </w:trPr>
        <w:tc>
          <w:tcPr>
            <w:tcW w:w="10220" w:type="dxa"/>
            <w:gridSpan w:val="4"/>
            <w:tcBorders>
              <w:top w:val="nil"/>
              <w:left w:val="nil"/>
              <w:bottom w:val="nil"/>
              <w:right w:val="nil"/>
            </w:tcBorders>
            <w:shd w:val="clear" w:color="auto" w:fill="auto"/>
            <w:noWrap/>
            <w:vAlign w:val="bottom"/>
            <w:hideMark/>
          </w:tcPr>
          <w:p w:rsidR="00D633C4" w:rsidRPr="007F38F1" w:rsidRDefault="00D633C4" w:rsidP="00D633C4">
            <w:pPr>
              <w:spacing w:after="0" w:line="240" w:lineRule="auto"/>
              <w:jc w:val="right"/>
              <w:rPr>
                <w:rFonts w:ascii="Times New Roman" w:eastAsia="Times New Roman" w:hAnsi="Times New Roman" w:cs="Times New Roman"/>
                <w:b/>
                <w:bCs/>
                <w:sz w:val="24"/>
                <w:szCs w:val="24"/>
                <w:lang w:eastAsia="ru-RU"/>
              </w:rPr>
            </w:pPr>
            <w:r w:rsidRPr="007F38F1">
              <w:rPr>
                <w:rFonts w:ascii="Times New Roman" w:eastAsia="Times New Roman" w:hAnsi="Times New Roman" w:cs="Times New Roman"/>
                <w:b/>
                <w:bCs/>
                <w:sz w:val="24"/>
                <w:szCs w:val="24"/>
                <w:lang w:eastAsia="ru-RU"/>
              </w:rPr>
              <w:lastRenderedPageBreak/>
              <w:t>Таблица 2</w:t>
            </w:r>
          </w:p>
        </w:tc>
      </w:tr>
      <w:tr w:rsidR="00D633C4" w:rsidRPr="007F38F1" w:rsidTr="00D633C4">
        <w:trPr>
          <w:trHeight w:val="315"/>
        </w:trPr>
        <w:tc>
          <w:tcPr>
            <w:tcW w:w="10220" w:type="dxa"/>
            <w:gridSpan w:val="4"/>
            <w:tcBorders>
              <w:top w:val="nil"/>
              <w:left w:val="nil"/>
              <w:bottom w:val="nil"/>
              <w:right w:val="nil"/>
            </w:tcBorders>
            <w:shd w:val="clear" w:color="auto" w:fill="auto"/>
            <w:noWrap/>
            <w:vAlign w:val="bottom"/>
            <w:hideMark/>
          </w:tcPr>
          <w:p w:rsidR="00D633C4" w:rsidRPr="007F38F1" w:rsidRDefault="00D633C4" w:rsidP="00D633C4">
            <w:pPr>
              <w:spacing w:after="0" w:line="240" w:lineRule="auto"/>
              <w:jc w:val="center"/>
              <w:rPr>
                <w:rFonts w:ascii="Times New Roman" w:eastAsia="Times New Roman" w:hAnsi="Times New Roman" w:cs="Times New Roman"/>
                <w:b/>
                <w:bCs/>
                <w:sz w:val="24"/>
                <w:szCs w:val="24"/>
                <w:lang w:eastAsia="ru-RU"/>
              </w:rPr>
            </w:pPr>
            <w:r w:rsidRPr="007F38F1">
              <w:rPr>
                <w:rFonts w:ascii="Times New Roman" w:eastAsia="Times New Roman" w:hAnsi="Times New Roman" w:cs="Times New Roman"/>
                <w:b/>
                <w:bCs/>
                <w:sz w:val="24"/>
                <w:szCs w:val="24"/>
                <w:lang w:eastAsia="ru-RU"/>
              </w:rPr>
              <w:t>Безвозмездные поступления</w:t>
            </w:r>
          </w:p>
        </w:tc>
      </w:tr>
      <w:tr w:rsidR="00D633C4" w:rsidRPr="007F38F1" w:rsidTr="00D633C4">
        <w:trPr>
          <w:trHeight w:val="315"/>
        </w:trPr>
        <w:tc>
          <w:tcPr>
            <w:tcW w:w="3416" w:type="dxa"/>
            <w:tcBorders>
              <w:top w:val="nil"/>
              <w:left w:val="nil"/>
              <w:bottom w:val="nil"/>
              <w:right w:val="nil"/>
            </w:tcBorders>
            <w:shd w:val="clear" w:color="auto" w:fill="auto"/>
            <w:noWrap/>
            <w:vAlign w:val="bottom"/>
            <w:hideMark/>
          </w:tcPr>
          <w:p w:rsidR="00D633C4" w:rsidRPr="007F38F1" w:rsidRDefault="00D633C4" w:rsidP="00D633C4">
            <w:pPr>
              <w:spacing w:after="0" w:line="240" w:lineRule="auto"/>
              <w:jc w:val="right"/>
              <w:rPr>
                <w:rFonts w:ascii="Times New Roman" w:eastAsia="Times New Roman" w:hAnsi="Times New Roman" w:cs="Times New Roman"/>
                <w:sz w:val="24"/>
                <w:szCs w:val="24"/>
                <w:lang w:eastAsia="ru-RU"/>
              </w:rPr>
            </w:pPr>
          </w:p>
        </w:tc>
        <w:tc>
          <w:tcPr>
            <w:tcW w:w="2380" w:type="dxa"/>
            <w:tcBorders>
              <w:top w:val="nil"/>
              <w:left w:val="nil"/>
              <w:bottom w:val="nil"/>
              <w:right w:val="nil"/>
            </w:tcBorders>
            <w:shd w:val="clear" w:color="auto" w:fill="auto"/>
            <w:noWrap/>
            <w:vAlign w:val="bottom"/>
            <w:hideMark/>
          </w:tcPr>
          <w:p w:rsidR="00D633C4" w:rsidRPr="007F38F1" w:rsidRDefault="00D633C4" w:rsidP="00D633C4">
            <w:pPr>
              <w:spacing w:after="0" w:line="240" w:lineRule="auto"/>
              <w:rPr>
                <w:rFonts w:eastAsia="Times New Roman"/>
                <w:lang w:eastAsia="ru-RU"/>
              </w:rPr>
            </w:pPr>
          </w:p>
        </w:tc>
        <w:tc>
          <w:tcPr>
            <w:tcW w:w="2260" w:type="dxa"/>
            <w:tcBorders>
              <w:top w:val="nil"/>
              <w:left w:val="nil"/>
              <w:bottom w:val="nil"/>
              <w:right w:val="nil"/>
            </w:tcBorders>
            <w:shd w:val="clear" w:color="auto" w:fill="auto"/>
            <w:noWrap/>
            <w:vAlign w:val="bottom"/>
            <w:hideMark/>
          </w:tcPr>
          <w:p w:rsidR="00D633C4" w:rsidRPr="007F38F1" w:rsidRDefault="00D633C4" w:rsidP="00D633C4">
            <w:pPr>
              <w:spacing w:after="0" w:line="240" w:lineRule="auto"/>
              <w:rPr>
                <w:rFonts w:eastAsia="Times New Roman"/>
                <w:lang w:eastAsia="ru-RU"/>
              </w:rPr>
            </w:pPr>
          </w:p>
        </w:tc>
        <w:tc>
          <w:tcPr>
            <w:tcW w:w="2164" w:type="dxa"/>
            <w:tcBorders>
              <w:top w:val="nil"/>
              <w:left w:val="nil"/>
              <w:bottom w:val="nil"/>
              <w:right w:val="nil"/>
            </w:tcBorders>
            <w:shd w:val="clear" w:color="auto" w:fill="auto"/>
            <w:noWrap/>
            <w:vAlign w:val="bottom"/>
            <w:hideMark/>
          </w:tcPr>
          <w:p w:rsidR="00D633C4" w:rsidRPr="007F38F1" w:rsidRDefault="00874F8B" w:rsidP="00D633C4">
            <w:pPr>
              <w:spacing w:after="0" w:line="240" w:lineRule="auto"/>
              <w:jc w:val="right"/>
              <w:rPr>
                <w:rFonts w:ascii="Times New Roman" w:eastAsia="Times New Roman" w:hAnsi="Times New Roman" w:cs="Times New Roman"/>
                <w:sz w:val="24"/>
                <w:szCs w:val="24"/>
                <w:lang w:eastAsia="ru-RU"/>
              </w:rPr>
            </w:pPr>
            <w:r w:rsidRPr="007F38F1">
              <w:rPr>
                <w:rFonts w:ascii="Times New Roman" w:eastAsia="Times New Roman" w:hAnsi="Times New Roman" w:cs="Times New Roman"/>
                <w:sz w:val="24"/>
                <w:szCs w:val="24"/>
                <w:lang w:eastAsia="ru-RU"/>
              </w:rPr>
              <w:t>(</w:t>
            </w:r>
            <w:r w:rsidR="00D633C4" w:rsidRPr="007F38F1">
              <w:rPr>
                <w:rFonts w:ascii="Times New Roman" w:eastAsia="Times New Roman" w:hAnsi="Times New Roman" w:cs="Times New Roman"/>
                <w:sz w:val="24"/>
                <w:szCs w:val="24"/>
                <w:lang w:eastAsia="ru-RU"/>
              </w:rPr>
              <w:t>руб.)</w:t>
            </w:r>
          </w:p>
        </w:tc>
      </w:tr>
      <w:tr w:rsidR="005A3F84" w:rsidRPr="007F38F1" w:rsidTr="00D633C4">
        <w:trPr>
          <w:trHeight w:val="570"/>
        </w:trPr>
        <w:tc>
          <w:tcPr>
            <w:tcW w:w="34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F84" w:rsidRPr="007F38F1" w:rsidRDefault="005A3F84">
            <w:pPr>
              <w:rPr>
                <w:rFonts w:ascii="Times New Roman" w:hAnsi="Times New Roman" w:cs="Times New Roman"/>
                <w:sz w:val="28"/>
                <w:szCs w:val="28"/>
              </w:rPr>
            </w:pPr>
            <w:r w:rsidRPr="007F38F1">
              <w:rPr>
                <w:rFonts w:ascii="Times New Roman" w:hAnsi="Times New Roman" w:cs="Times New Roman"/>
                <w:sz w:val="28"/>
                <w:szCs w:val="28"/>
              </w:rPr>
              <w:t> </w:t>
            </w:r>
          </w:p>
        </w:tc>
        <w:tc>
          <w:tcPr>
            <w:tcW w:w="23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A3F84" w:rsidRPr="007F38F1" w:rsidRDefault="005A3F84">
            <w:pPr>
              <w:jc w:val="center"/>
              <w:rPr>
                <w:rFonts w:ascii="Times New Roman" w:hAnsi="Times New Roman" w:cs="Times New Roman"/>
                <w:sz w:val="28"/>
                <w:szCs w:val="28"/>
              </w:rPr>
            </w:pPr>
            <w:r w:rsidRPr="007F38F1">
              <w:rPr>
                <w:rFonts w:ascii="Times New Roman" w:hAnsi="Times New Roman" w:cs="Times New Roman"/>
                <w:sz w:val="28"/>
                <w:szCs w:val="28"/>
              </w:rPr>
              <w:t>2020 год</w:t>
            </w:r>
          </w:p>
        </w:tc>
        <w:tc>
          <w:tcPr>
            <w:tcW w:w="22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A3F84" w:rsidRPr="007F38F1" w:rsidRDefault="005A3F84">
            <w:pPr>
              <w:jc w:val="center"/>
              <w:rPr>
                <w:rFonts w:ascii="Times New Roman" w:hAnsi="Times New Roman" w:cs="Times New Roman"/>
                <w:sz w:val="28"/>
                <w:szCs w:val="28"/>
              </w:rPr>
            </w:pPr>
            <w:r w:rsidRPr="007F38F1">
              <w:rPr>
                <w:rFonts w:ascii="Times New Roman" w:hAnsi="Times New Roman" w:cs="Times New Roman"/>
                <w:sz w:val="28"/>
                <w:szCs w:val="28"/>
              </w:rPr>
              <w:t>2021 год</w:t>
            </w:r>
          </w:p>
        </w:tc>
        <w:tc>
          <w:tcPr>
            <w:tcW w:w="216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A3F84" w:rsidRPr="007F38F1" w:rsidRDefault="005A3F84">
            <w:pPr>
              <w:jc w:val="center"/>
              <w:rPr>
                <w:rFonts w:ascii="Times New Roman" w:hAnsi="Times New Roman" w:cs="Times New Roman"/>
                <w:sz w:val="28"/>
                <w:szCs w:val="28"/>
              </w:rPr>
            </w:pPr>
            <w:r w:rsidRPr="007F38F1">
              <w:rPr>
                <w:rFonts w:ascii="Times New Roman" w:hAnsi="Times New Roman" w:cs="Times New Roman"/>
                <w:sz w:val="28"/>
                <w:szCs w:val="28"/>
              </w:rPr>
              <w:t>2022 год</w:t>
            </w:r>
          </w:p>
        </w:tc>
      </w:tr>
      <w:tr w:rsidR="005A3F84" w:rsidRPr="007F38F1" w:rsidTr="00D633C4">
        <w:trPr>
          <w:trHeight w:val="420"/>
        </w:trPr>
        <w:tc>
          <w:tcPr>
            <w:tcW w:w="3416" w:type="dxa"/>
            <w:vMerge/>
            <w:tcBorders>
              <w:top w:val="single" w:sz="4" w:space="0" w:color="auto"/>
              <w:left w:val="single" w:sz="4" w:space="0" w:color="auto"/>
              <w:bottom w:val="single" w:sz="4" w:space="0" w:color="auto"/>
              <w:right w:val="single" w:sz="4" w:space="0" w:color="auto"/>
            </w:tcBorders>
            <w:vAlign w:val="center"/>
            <w:hideMark/>
          </w:tcPr>
          <w:p w:rsidR="005A3F84" w:rsidRPr="007F38F1" w:rsidRDefault="005A3F84" w:rsidP="00D633C4">
            <w:pPr>
              <w:spacing w:after="0" w:line="240" w:lineRule="auto"/>
              <w:rPr>
                <w:rFonts w:ascii="Times New Roman" w:eastAsia="Times New Roman" w:hAnsi="Times New Roman" w:cs="Times New Roman"/>
                <w:sz w:val="28"/>
                <w:szCs w:val="28"/>
                <w:lang w:eastAsia="ru-RU"/>
              </w:rPr>
            </w:pPr>
          </w:p>
        </w:tc>
        <w:tc>
          <w:tcPr>
            <w:tcW w:w="2380" w:type="dxa"/>
            <w:vMerge/>
            <w:tcBorders>
              <w:top w:val="single" w:sz="4" w:space="0" w:color="auto"/>
              <w:left w:val="single" w:sz="4" w:space="0" w:color="auto"/>
              <w:bottom w:val="single" w:sz="4" w:space="0" w:color="000000"/>
              <w:right w:val="single" w:sz="4" w:space="0" w:color="auto"/>
            </w:tcBorders>
            <w:vAlign w:val="center"/>
            <w:hideMark/>
          </w:tcPr>
          <w:p w:rsidR="005A3F84" w:rsidRPr="007F38F1" w:rsidRDefault="005A3F84" w:rsidP="00D633C4">
            <w:pPr>
              <w:spacing w:after="0" w:line="240" w:lineRule="auto"/>
              <w:rPr>
                <w:rFonts w:ascii="Times New Roman" w:eastAsia="Times New Roman" w:hAnsi="Times New Roman" w:cs="Times New Roman"/>
                <w:sz w:val="28"/>
                <w:szCs w:val="2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hideMark/>
          </w:tcPr>
          <w:p w:rsidR="005A3F84" w:rsidRPr="007F38F1" w:rsidRDefault="005A3F84" w:rsidP="00D633C4">
            <w:pPr>
              <w:spacing w:after="0" w:line="240" w:lineRule="auto"/>
              <w:rPr>
                <w:rFonts w:ascii="Times New Roman" w:eastAsia="Times New Roman" w:hAnsi="Times New Roman" w:cs="Times New Roman"/>
                <w:sz w:val="28"/>
                <w:szCs w:val="28"/>
                <w:lang w:eastAsia="ru-RU"/>
              </w:rPr>
            </w:pPr>
          </w:p>
        </w:tc>
        <w:tc>
          <w:tcPr>
            <w:tcW w:w="2164" w:type="dxa"/>
            <w:vMerge/>
            <w:tcBorders>
              <w:top w:val="single" w:sz="4" w:space="0" w:color="auto"/>
              <w:left w:val="single" w:sz="4" w:space="0" w:color="auto"/>
              <w:bottom w:val="single" w:sz="4" w:space="0" w:color="000000"/>
              <w:right w:val="single" w:sz="4" w:space="0" w:color="auto"/>
            </w:tcBorders>
            <w:vAlign w:val="center"/>
            <w:hideMark/>
          </w:tcPr>
          <w:p w:rsidR="005A3F84" w:rsidRPr="007F38F1" w:rsidRDefault="005A3F84" w:rsidP="00D633C4">
            <w:pPr>
              <w:spacing w:after="0" w:line="240" w:lineRule="auto"/>
              <w:rPr>
                <w:rFonts w:ascii="Times New Roman" w:eastAsia="Times New Roman" w:hAnsi="Times New Roman" w:cs="Times New Roman"/>
                <w:sz w:val="28"/>
                <w:szCs w:val="28"/>
                <w:lang w:eastAsia="ru-RU"/>
              </w:rPr>
            </w:pPr>
          </w:p>
        </w:tc>
      </w:tr>
      <w:tr w:rsidR="005A3F84" w:rsidRPr="007F38F1" w:rsidTr="004C4700">
        <w:trPr>
          <w:trHeight w:val="63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5A3F84" w:rsidRPr="007F38F1" w:rsidRDefault="005A3F84" w:rsidP="004C4700">
            <w:pPr>
              <w:rPr>
                <w:rFonts w:ascii="Times New Roman" w:hAnsi="Times New Roman" w:cs="Times New Roman"/>
                <w:b/>
                <w:bCs/>
                <w:sz w:val="28"/>
                <w:szCs w:val="28"/>
              </w:rPr>
            </w:pPr>
            <w:r w:rsidRPr="007F38F1">
              <w:rPr>
                <w:rFonts w:ascii="Times New Roman" w:hAnsi="Times New Roman" w:cs="Times New Roman"/>
                <w:b/>
                <w:bCs/>
                <w:sz w:val="28"/>
                <w:szCs w:val="28"/>
              </w:rPr>
              <w:t>Безвозмездные поступления</w:t>
            </w:r>
            <w:r w:rsidRPr="007F38F1">
              <w:rPr>
                <w:rFonts w:ascii="Times New Roman" w:hAnsi="Times New Roman" w:cs="Times New Roman"/>
                <w:sz w:val="28"/>
                <w:szCs w:val="28"/>
              </w:rPr>
              <w:t xml:space="preserve"> – всего:</w:t>
            </w:r>
          </w:p>
        </w:tc>
        <w:tc>
          <w:tcPr>
            <w:tcW w:w="2380" w:type="dxa"/>
            <w:tcBorders>
              <w:top w:val="nil"/>
              <w:left w:val="nil"/>
              <w:bottom w:val="single" w:sz="4" w:space="0" w:color="auto"/>
              <w:right w:val="single" w:sz="4" w:space="0" w:color="auto"/>
            </w:tcBorders>
            <w:shd w:val="clear" w:color="auto" w:fill="auto"/>
            <w:vAlign w:val="center"/>
            <w:hideMark/>
          </w:tcPr>
          <w:p w:rsidR="005A3F84" w:rsidRPr="004C4700" w:rsidRDefault="005A3F84" w:rsidP="004C4700">
            <w:pPr>
              <w:jc w:val="center"/>
              <w:rPr>
                <w:rFonts w:ascii="Times New Roman" w:hAnsi="Times New Roman" w:cs="Times New Roman"/>
                <w:b/>
                <w:sz w:val="28"/>
                <w:szCs w:val="28"/>
              </w:rPr>
            </w:pPr>
            <w:r w:rsidRPr="004C4700">
              <w:rPr>
                <w:rFonts w:ascii="Times New Roman" w:hAnsi="Times New Roman" w:cs="Times New Roman"/>
                <w:b/>
                <w:sz w:val="28"/>
                <w:szCs w:val="28"/>
              </w:rPr>
              <w:t>478 026 697,10</w:t>
            </w:r>
          </w:p>
        </w:tc>
        <w:tc>
          <w:tcPr>
            <w:tcW w:w="2260" w:type="dxa"/>
            <w:tcBorders>
              <w:top w:val="nil"/>
              <w:left w:val="nil"/>
              <w:bottom w:val="single" w:sz="4" w:space="0" w:color="auto"/>
              <w:right w:val="single" w:sz="4" w:space="0" w:color="auto"/>
            </w:tcBorders>
            <w:shd w:val="clear" w:color="auto" w:fill="auto"/>
            <w:vAlign w:val="center"/>
            <w:hideMark/>
          </w:tcPr>
          <w:p w:rsidR="005A3F84" w:rsidRPr="004C4700" w:rsidRDefault="005A3F84" w:rsidP="004C4700">
            <w:pPr>
              <w:jc w:val="center"/>
              <w:rPr>
                <w:rFonts w:ascii="Times New Roman" w:hAnsi="Times New Roman" w:cs="Times New Roman"/>
                <w:b/>
                <w:sz w:val="28"/>
                <w:szCs w:val="28"/>
              </w:rPr>
            </w:pPr>
            <w:r w:rsidRPr="004C4700">
              <w:rPr>
                <w:rFonts w:ascii="Times New Roman" w:hAnsi="Times New Roman" w:cs="Times New Roman"/>
                <w:b/>
                <w:sz w:val="28"/>
                <w:szCs w:val="28"/>
              </w:rPr>
              <w:t>417 708 820,21</w:t>
            </w:r>
          </w:p>
        </w:tc>
        <w:tc>
          <w:tcPr>
            <w:tcW w:w="2164" w:type="dxa"/>
            <w:tcBorders>
              <w:top w:val="nil"/>
              <w:left w:val="nil"/>
              <w:bottom w:val="single" w:sz="4" w:space="0" w:color="auto"/>
              <w:right w:val="single" w:sz="4" w:space="0" w:color="auto"/>
            </w:tcBorders>
            <w:shd w:val="clear" w:color="auto" w:fill="auto"/>
            <w:vAlign w:val="center"/>
            <w:hideMark/>
          </w:tcPr>
          <w:p w:rsidR="005A3F84" w:rsidRPr="004C4700" w:rsidRDefault="005A3F84" w:rsidP="004C4700">
            <w:pPr>
              <w:jc w:val="center"/>
              <w:rPr>
                <w:rFonts w:ascii="Times New Roman" w:hAnsi="Times New Roman" w:cs="Times New Roman"/>
                <w:b/>
                <w:sz w:val="28"/>
                <w:szCs w:val="28"/>
              </w:rPr>
            </w:pPr>
            <w:r w:rsidRPr="004C4700">
              <w:rPr>
                <w:rFonts w:ascii="Times New Roman" w:hAnsi="Times New Roman" w:cs="Times New Roman"/>
                <w:b/>
                <w:sz w:val="28"/>
                <w:szCs w:val="28"/>
              </w:rPr>
              <w:t>425 884 062,21</w:t>
            </w:r>
          </w:p>
        </w:tc>
      </w:tr>
      <w:tr w:rsidR="005A3F84" w:rsidRPr="007F38F1" w:rsidTr="004C4700">
        <w:trPr>
          <w:trHeight w:val="31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5A3F84" w:rsidRPr="007F38F1" w:rsidRDefault="005A3F84" w:rsidP="004C4700">
            <w:pPr>
              <w:rPr>
                <w:rFonts w:ascii="Times New Roman" w:hAnsi="Times New Roman" w:cs="Times New Roman"/>
                <w:sz w:val="28"/>
                <w:szCs w:val="28"/>
              </w:rPr>
            </w:pPr>
            <w:r w:rsidRPr="007F38F1">
              <w:rPr>
                <w:rFonts w:ascii="Times New Roman" w:hAnsi="Times New Roman" w:cs="Times New Roman"/>
                <w:sz w:val="28"/>
                <w:szCs w:val="28"/>
              </w:rPr>
              <w:t>в том числе:</w:t>
            </w:r>
          </w:p>
        </w:tc>
        <w:tc>
          <w:tcPr>
            <w:tcW w:w="2380"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p>
        </w:tc>
        <w:tc>
          <w:tcPr>
            <w:tcW w:w="2260"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p>
        </w:tc>
        <w:tc>
          <w:tcPr>
            <w:tcW w:w="2164"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p>
        </w:tc>
      </w:tr>
      <w:tr w:rsidR="005A3F84" w:rsidRPr="007F38F1" w:rsidTr="004C4700">
        <w:trPr>
          <w:trHeight w:val="31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5A3F84" w:rsidRPr="007F38F1" w:rsidRDefault="005A3F84" w:rsidP="004C4700">
            <w:pPr>
              <w:rPr>
                <w:rFonts w:ascii="Times New Roman" w:hAnsi="Times New Roman" w:cs="Times New Roman"/>
                <w:sz w:val="28"/>
                <w:szCs w:val="28"/>
              </w:rPr>
            </w:pPr>
            <w:r w:rsidRPr="007F38F1">
              <w:rPr>
                <w:rFonts w:ascii="Times New Roman" w:hAnsi="Times New Roman" w:cs="Times New Roman"/>
                <w:sz w:val="28"/>
                <w:szCs w:val="28"/>
              </w:rPr>
              <w:t>Дотации</w:t>
            </w:r>
          </w:p>
        </w:tc>
        <w:tc>
          <w:tcPr>
            <w:tcW w:w="2380"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r w:rsidRPr="007F38F1">
              <w:rPr>
                <w:rFonts w:ascii="Times New Roman" w:hAnsi="Times New Roman" w:cs="Times New Roman"/>
                <w:sz w:val="28"/>
                <w:szCs w:val="28"/>
              </w:rPr>
              <w:t>169 541 890,00</w:t>
            </w:r>
          </w:p>
        </w:tc>
        <w:tc>
          <w:tcPr>
            <w:tcW w:w="2260"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r w:rsidRPr="007F38F1">
              <w:rPr>
                <w:rFonts w:ascii="Times New Roman" w:hAnsi="Times New Roman" w:cs="Times New Roman"/>
                <w:sz w:val="28"/>
                <w:szCs w:val="28"/>
              </w:rPr>
              <w:t>127 646 400,00</w:t>
            </w:r>
          </w:p>
        </w:tc>
        <w:tc>
          <w:tcPr>
            <w:tcW w:w="2164"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r w:rsidRPr="007F38F1">
              <w:rPr>
                <w:rFonts w:ascii="Times New Roman" w:hAnsi="Times New Roman" w:cs="Times New Roman"/>
                <w:sz w:val="28"/>
                <w:szCs w:val="28"/>
              </w:rPr>
              <w:t>127 646 400,00</w:t>
            </w:r>
          </w:p>
        </w:tc>
      </w:tr>
      <w:tr w:rsidR="005A3F84" w:rsidRPr="007F38F1" w:rsidTr="004C4700">
        <w:trPr>
          <w:trHeight w:val="30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5A3F84" w:rsidRPr="007F38F1" w:rsidRDefault="005A3F84" w:rsidP="004C4700">
            <w:pPr>
              <w:rPr>
                <w:rFonts w:ascii="Times New Roman" w:hAnsi="Times New Roman" w:cs="Times New Roman"/>
                <w:sz w:val="28"/>
                <w:szCs w:val="28"/>
              </w:rPr>
            </w:pPr>
            <w:r w:rsidRPr="007F38F1">
              <w:rPr>
                <w:rFonts w:ascii="Times New Roman" w:hAnsi="Times New Roman" w:cs="Times New Roman"/>
                <w:sz w:val="28"/>
                <w:szCs w:val="28"/>
              </w:rPr>
              <w:t>Субсидии</w:t>
            </w:r>
          </w:p>
        </w:tc>
        <w:tc>
          <w:tcPr>
            <w:tcW w:w="2380"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r w:rsidRPr="007F38F1">
              <w:rPr>
                <w:rFonts w:ascii="Times New Roman" w:hAnsi="Times New Roman" w:cs="Times New Roman"/>
                <w:sz w:val="28"/>
                <w:szCs w:val="28"/>
              </w:rPr>
              <w:t>23 761 721,93</w:t>
            </w:r>
          </w:p>
        </w:tc>
        <w:tc>
          <w:tcPr>
            <w:tcW w:w="2260"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r w:rsidRPr="007F38F1">
              <w:rPr>
                <w:rFonts w:ascii="Times New Roman" w:hAnsi="Times New Roman" w:cs="Times New Roman"/>
                <w:sz w:val="28"/>
                <w:szCs w:val="28"/>
              </w:rPr>
              <w:t>739 200,00</w:t>
            </w:r>
          </w:p>
        </w:tc>
        <w:tc>
          <w:tcPr>
            <w:tcW w:w="2164"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r w:rsidRPr="007F38F1">
              <w:rPr>
                <w:rFonts w:ascii="Times New Roman" w:hAnsi="Times New Roman" w:cs="Times New Roman"/>
                <w:sz w:val="28"/>
                <w:szCs w:val="28"/>
              </w:rPr>
              <w:t>739 200,00</w:t>
            </w:r>
          </w:p>
        </w:tc>
      </w:tr>
      <w:tr w:rsidR="005A3F84" w:rsidRPr="007F38F1" w:rsidTr="004C4700">
        <w:trPr>
          <w:trHeight w:val="43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5A3F84" w:rsidRPr="007F38F1" w:rsidRDefault="005A3F84" w:rsidP="004C4700">
            <w:pPr>
              <w:rPr>
                <w:rFonts w:ascii="Times New Roman" w:hAnsi="Times New Roman" w:cs="Times New Roman"/>
                <w:sz w:val="28"/>
                <w:szCs w:val="28"/>
              </w:rPr>
            </w:pPr>
            <w:r w:rsidRPr="007F38F1">
              <w:rPr>
                <w:rFonts w:ascii="Times New Roman" w:hAnsi="Times New Roman" w:cs="Times New Roman"/>
                <w:sz w:val="28"/>
                <w:szCs w:val="28"/>
              </w:rPr>
              <w:t>Субвенции</w:t>
            </w:r>
          </w:p>
        </w:tc>
        <w:tc>
          <w:tcPr>
            <w:tcW w:w="2380"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r w:rsidRPr="007F38F1">
              <w:rPr>
                <w:rFonts w:ascii="Times New Roman" w:hAnsi="Times New Roman" w:cs="Times New Roman"/>
                <w:sz w:val="28"/>
                <w:szCs w:val="28"/>
              </w:rPr>
              <w:t>200 251 985,17</w:t>
            </w:r>
          </w:p>
        </w:tc>
        <w:tc>
          <w:tcPr>
            <w:tcW w:w="2260"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r w:rsidRPr="007F38F1">
              <w:rPr>
                <w:rFonts w:ascii="Times New Roman" w:hAnsi="Times New Roman" w:cs="Times New Roman"/>
                <w:sz w:val="28"/>
                <w:szCs w:val="28"/>
              </w:rPr>
              <w:t>206 315 420,21</w:t>
            </w:r>
          </w:p>
        </w:tc>
        <w:tc>
          <w:tcPr>
            <w:tcW w:w="2164"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r w:rsidRPr="007F38F1">
              <w:rPr>
                <w:rFonts w:ascii="Times New Roman" w:hAnsi="Times New Roman" w:cs="Times New Roman"/>
                <w:sz w:val="28"/>
                <w:szCs w:val="28"/>
              </w:rPr>
              <w:t>205 037 032,21</w:t>
            </w:r>
          </w:p>
        </w:tc>
      </w:tr>
      <w:tr w:rsidR="005A3F84" w:rsidRPr="007F38F1" w:rsidTr="004C4700">
        <w:trPr>
          <w:trHeight w:val="42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5A3F84" w:rsidRPr="007F38F1" w:rsidRDefault="005A3F84" w:rsidP="004C4700">
            <w:pPr>
              <w:rPr>
                <w:rFonts w:ascii="Times New Roman" w:hAnsi="Times New Roman" w:cs="Times New Roman"/>
                <w:sz w:val="28"/>
                <w:szCs w:val="28"/>
              </w:rPr>
            </w:pPr>
            <w:r w:rsidRPr="007F38F1">
              <w:rPr>
                <w:rFonts w:ascii="Times New Roman" w:hAnsi="Times New Roman" w:cs="Times New Roman"/>
                <w:sz w:val="28"/>
                <w:szCs w:val="28"/>
              </w:rPr>
              <w:t>Иные межбюджетные трансферты</w:t>
            </w:r>
          </w:p>
        </w:tc>
        <w:tc>
          <w:tcPr>
            <w:tcW w:w="2380"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r w:rsidRPr="007F38F1">
              <w:rPr>
                <w:rFonts w:ascii="Times New Roman" w:hAnsi="Times New Roman" w:cs="Times New Roman"/>
                <w:sz w:val="28"/>
                <w:szCs w:val="28"/>
              </w:rPr>
              <w:t>84 471 100,00</w:t>
            </w:r>
          </w:p>
        </w:tc>
        <w:tc>
          <w:tcPr>
            <w:tcW w:w="2260"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r w:rsidRPr="007F38F1">
              <w:rPr>
                <w:rFonts w:ascii="Times New Roman" w:hAnsi="Times New Roman" w:cs="Times New Roman"/>
                <w:sz w:val="28"/>
                <w:szCs w:val="28"/>
              </w:rPr>
              <w:t>83 007 800,00</w:t>
            </w:r>
          </w:p>
        </w:tc>
        <w:tc>
          <w:tcPr>
            <w:tcW w:w="2164" w:type="dxa"/>
            <w:tcBorders>
              <w:top w:val="nil"/>
              <w:left w:val="nil"/>
              <w:bottom w:val="single" w:sz="4" w:space="0" w:color="auto"/>
              <w:right w:val="single" w:sz="4" w:space="0" w:color="auto"/>
            </w:tcBorders>
            <w:shd w:val="clear" w:color="auto" w:fill="auto"/>
            <w:vAlign w:val="center"/>
            <w:hideMark/>
          </w:tcPr>
          <w:p w:rsidR="005A3F84" w:rsidRPr="007F38F1" w:rsidRDefault="005A3F84" w:rsidP="004C4700">
            <w:pPr>
              <w:jc w:val="center"/>
              <w:rPr>
                <w:rFonts w:ascii="Times New Roman" w:hAnsi="Times New Roman" w:cs="Times New Roman"/>
                <w:sz w:val="28"/>
                <w:szCs w:val="28"/>
              </w:rPr>
            </w:pPr>
            <w:r w:rsidRPr="007F38F1">
              <w:rPr>
                <w:rFonts w:ascii="Times New Roman" w:hAnsi="Times New Roman" w:cs="Times New Roman"/>
                <w:sz w:val="28"/>
                <w:szCs w:val="28"/>
              </w:rPr>
              <w:t>92 461 430,00</w:t>
            </w:r>
          </w:p>
        </w:tc>
      </w:tr>
    </w:tbl>
    <w:p w:rsidR="00D633C4" w:rsidRPr="007F38F1" w:rsidRDefault="00D633C4" w:rsidP="00E962F5">
      <w:pPr>
        <w:spacing w:after="0" w:line="240" w:lineRule="auto"/>
        <w:ind w:firstLine="709"/>
        <w:jc w:val="both"/>
        <w:rPr>
          <w:rFonts w:ascii="Times New Roman" w:hAnsi="Times New Roman" w:cs="Times New Roman"/>
          <w:sz w:val="28"/>
          <w:szCs w:val="28"/>
        </w:rPr>
      </w:pPr>
    </w:p>
    <w:p w:rsidR="0093355D" w:rsidRPr="007F38F1" w:rsidRDefault="0093355D" w:rsidP="00E962F5">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В 20</w:t>
      </w:r>
      <w:r w:rsidR="00874F8B" w:rsidRPr="007F38F1">
        <w:rPr>
          <w:rFonts w:ascii="Times New Roman" w:hAnsi="Times New Roman" w:cs="Times New Roman"/>
          <w:sz w:val="28"/>
          <w:szCs w:val="28"/>
        </w:rPr>
        <w:t>20</w:t>
      </w:r>
      <w:r w:rsidRPr="007F38F1">
        <w:rPr>
          <w:rFonts w:ascii="Times New Roman" w:hAnsi="Times New Roman" w:cs="Times New Roman"/>
          <w:sz w:val="28"/>
          <w:szCs w:val="28"/>
        </w:rPr>
        <w:t xml:space="preserve"> году по сравнению с 201</w:t>
      </w:r>
      <w:r w:rsidR="00874F8B" w:rsidRPr="007F38F1">
        <w:rPr>
          <w:rFonts w:ascii="Times New Roman" w:hAnsi="Times New Roman" w:cs="Times New Roman"/>
          <w:sz w:val="28"/>
          <w:szCs w:val="28"/>
        </w:rPr>
        <w:t>9</w:t>
      </w:r>
      <w:r w:rsidRPr="007F38F1">
        <w:rPr>
          <w:rFonts w:ascii="Times New Roman" w:hAnsi="Times New Roman" w:cs="Times New Roman"/>
          <w:sz w:val="28"/>
          <w:szCs w:val="28"/>
        </w:rPr>
        <w:t xml:space="preserve"> годом </w:t>
      </w:r>
      <w:r w:rsidR="002009C5" w:rsidRPr="007F38F1">
        <w:rPr>
          <w:rFonts w:ascii="Times New Roman" w:hAnsi="Times New Roman" w:cs="Times New Roman"/>
          <w:sz w:val="28"/>
          <w:szCs w:val="28"/>
        </w:rPr>
        <w:t xml:space="preserve">планируется снижение </w:t>
      </w:r>
      <w:r w:rsidRPr="007F38F1">
        <w:rPr>
          <w:rFonts w:ascii="Times New Roman" w:hAnsi="Times New Roman" w:cs="Times New Roman"/>
          <w:sz w:val="28"/>
          <w:szCs w:val="28"/>
        </w:rPr>
        <w:t>объем</w:t>
      </w:r>
      <w:r w:rsidR="002009C5" w:rsidRPr="007F38F1">
        <w:rPr>
          <w:rFonts w:ascii="Times New Roman" w:hAnsi="Times New Roman" w:cs="Times New Roman"/>
          <w:sz w:val="28"/>
          <w:szCs w:val="28"/>
        </w:rPr>
        <w:t xml:space="preserve">а </w:t>
      </w:r>
      <w:r w:rsidRPr="007F38F1">
        <w:rPr>
          <w:rFonts w:ascii="Times New Roman" w:hAnsi="Times New Roman" w:cs="Times New Roman"/>
          <w:sz w:val="28"/>
          <w:szCs w:val="28"/>
        </w:rPr>
        <w:t xml:space="preserve">безвозмездных поступлений </w:t>
      </w:r>
      <w:r w:rsidR="002009C5" w:rsidRPr="007F38F1">
        <w:rPr>
          <w:rFonts w:ascii="Times New Roman" w:hAnsi="Times New Roman" w:cs="Times New Roman"/>
          <w:sz w:val="28"/>
          <w:szCs w:val="28"/>
        </w:rPr>
        <w:t xml:space="preserve">на </w:t>
      </w:r>
      <w:r w:rsidR="00874F8B" w:rsidRPr="007F38F1">
        <w:rPr>
          <w:rFonts w:ascii="Times New Roman" w:hAnsi="Times New Roman" w:cs="Times New Roman"/>
          <w:sz w:val="28"/>
          <w:szCs w:val="28"/>
        </w:rPr>
        <w:t>208,2</w:t>
      </w:r>
      <w:r w:rsidR="002009C5" w:rsidRPr="007F38F1">
        <w:rPr>
          <w:rFonts w:ascii="Times New Roman" w:hAnsi="Times New Roman" w:cs="Times New Roman"/>
          <w:sz w:val="28"/>
          <w:szCs w:val="28"/>
        </w:rPr>
        <w:t xml:space="preserve"> млн.</w:t>
      </w:r>
      <w:r w:rsidR="00874F8B" w:rsidRPr="007F38F1">
        <w:rPr>
          <w:rFonts w:ascii="Times New Roman" w:hAnsi="Times New Roman" w:cs="Times New Roman"/>
          <w:sz w:val="28"/>
          <w:szCs w:val="28"/>
        </w:rPr>
        <w:t xml:space="preserve"> </w:t>
      </w:r>
      <w:r w:rsidR="002009C5" w:rsidRPr="007F38F1">
        <w:rPr>
          <w:rFonts w:ascii="Times New Roman" w:hAnsi="Times New Roman" w:cs="Times New Roman"/>
          <w:sz w:val="28"/>
          <w:szCs w:val="28"/>
        </w:rPr>
        <w:t>руб.</w:t>
      </w:r>
      <w:r w:rsidRPr="007F38F1">
        <w:rPr>
          <w:rFonts w:ascii="Times New Roman" w:hAnsi="Times New Roman" w:cs="Times New Roman"/>
          <w:sz w:val="28"/>
          <w:szCs w:val="28"/>
        </w:rPr>
        <w:t xml:space="preserve"> по следующим причинам:</w:t>
      </w:r>
    </w:p>
    <w:p w:rsidR="003F438B" w:rsidRPr="007F38F1" w:rsidRDefault="004C4700" w:rsidP="003F43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A38F4" w:rsidRPr="007F38F1">
        <w:rPr>
          <w:rFonts w:ascii="Times New Roman" w:hAnsi="Times New Roman" w:cs="Times New Roman"/>
          <w:sz w:val="28"/>
          <w:szCs w:val="28"/>
        </w:rPr>
        <w:t xml:space="preserve"> с уменьшением</w:t>
      </w:r>
      <w:r w:rsidR="0093355D" w:rsidRPr="007F38F1">
        <w:rPr>
          <w:rFonts w:ascii="Times New Roman" w:hAnsi="Times New Roman" w:cs="Times New Roman"/>
          <w:sz w:val="28"/>
          <w:szCs w:val="28"/>
        </w:rPr>
        <w:t xml:space="preserve"> объема субсидий и иных межбюджетных трансфертов из областного бюджета, которые распределяются на основании Постановлений Правительства Ивановской области после принятия Закона об областном бюджете</w:t>
      </w:r>
      <w:r w:rsidR="007C3021" w:rsidRPr="007F38F1">
        <w:rPr>
          <w:rFonts w:ascii="Times New Roman" w:hAnsi="Times New Roman" w:cs="Times New Roman"/>
          <w:sz w:val="28"/>
          <w:szCs w:val="28"/>
        </w:rPr>
        <w:t>;</w:t>
      </w:r>
      <w:r w:rsidR="0093355D" w:rsidRPr="007F38F1">
        <w:rPr>
          <w:rFonts w:ascii="Times New Roman" w:hAnsi="Times New Roman" w:cs="Times New Roman"/>
          <w:sz w:val="28"/>
          <w:szCs w:val="28"/>
        </w:rPr>
        <w:t xml:space="preserve"> </w:t>
      </w:r>
      <w:r w:rsidR="0093355D" w:rsidRPr="007F38F1">
        <w:rPr>
          <w:rFonts w:ascii="Times New Roman" w:hAnsi="Times New Roman" w:cs="Times New Roman"/>
          <w:sz w:val="28"/>
          <w:szCs w:val="28"/>
        </w:rPr>
        <w:tab/>
      </w:r>
      <w:r>
        <w:rPr>
          <w:rFonts w:ascii="Times New Roman" w:hAnsi="Times New Roman" w:cs="Times New Roman"/>
          <w:sz w:val="28"/>
          <w:szCs w:val="28"/>
        </w:rPr>
        <w:t>-</w:t>
      </w:r>
      <w:r w:rsidR="0093355D" w:rsidRPr="007F38F1">
        <w:rPr>
          <w:rFonts w:ascii="Times New Roman" w:hAnsi="Times New Roman" w:cs="Times New Roman"/>
          <w:sz w:val="28"/>
          <w:szCs w:val="28"/>
        </w:rPr>
        <w:t xml:space="preserve"> с уменьшением размера иных межбюджетных трансфертов, передаваемых из бюджетов поселений на решение вопросов местного значения на</w:t>
      </w:r>
      <w:r w:rsidR="00FA38F4" w:rsidRPr="007F38F1">
        <w:rPr>
          <w:rFonts w:ascii="Times New Roman" w:hAnsi="Times New Roman" w:cs="Times New Roman"/>
          <w:sz w:val="28"/>
          <w:szCs w:val="28"/>
        </w:rPr>
        <w:t xml:space="preserve"> </w:t>
      </w:r>
      <w:r w:rsidR="00874F8B" w:rsidRPr="007F38F1">
        <w:rPr>
          <w:rFonts w:ascii="Times New Roman" w:hAnsi="Times New Roman" w:cs="Times New Roman"/>
          <w:sz w:val="28"/>
          <w:szCs w:val="28"/>
        </w:rPr>
        <w:t>11,4</w:t>
      </w:r>
      <w:r w:rsidR="002009C5" w:rsidRPr="007F38F1">
        <w:rPr>
          <w:rFonts w:ascii="Times New Roman" w:hAnsi="Times New Roman" w:cs="Times New Roman"/>
          <w:sz w:val="28"/>
          <w:szCs w:val="28"/>
        </w:rPr>
        <w:t xml:space="preserve"> млн</w:t>
      </w:r>
      <w:r w:rsidR="0093355D" w:rsidRPr="007F38F1">
        <w:rPr>
          <w:rFonts w:ascii="Times New Roman" w:hAnsi="Times New Roman" w:cs="Times New Roman"/>
          <w:sz w:val="28"/>
          <w:szCs w:val="28"/>
        </w:rPr>
        <w:t>.</w:t>
      </w:r>
      <w:r w:rsidR="00874F8B" w:rsidRPr="007F38F1">
        <w:rPr>
          <w:rFonts w:ascii="Times New Roman" w:hAnsi="Times New Roman" w:cs="Times New Roman"/>
          <w:sz w:val="28"/>
          <w:szCs w:val="28"/>
        </w:rPr>
        <w:t xml:space="preserve"> </w:t>
      </w:r>
      <w:r w:rsidR="0093355D" w:rsidRPr="007F38F1">
        <w:rPr>
          <w:rFonts w:ascii="Times New Roman" w:hAnsi="Times New Roman" w:cs="Times New Roman"/>
          <w:sz w:val="28"/>
          <w:szCs w:val="28"/>
        </w:rPr>
        <w:t>руб.</w:t>
      </w:r>
    </w:p>
    <w:p w:rsidR="003F438B" w:rsidRDefault="003F438B" w:rsidP="003F438B">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Объем дотации на выравнивание бюджетной обеспеченности запланирован</w:t>
      </w:r>
      <w:r w:rsidR="0095765E" w:rsidRPr="007F38F1">
        <w:rPr>
          <w:rFonts w:ascii="Times New Roman" w:hAnsi="Times New Roman" w:cs="Times New Roman"/>
          <w:sz w:val="28"/>
          <w:szCs w:val="28"/>
        </w:rPr>
        <w:t xml:space="preserve"> </w:t>
      </w:r>
      <w:r w:rsidRPr="007F38F1">
        <w:rPr>
          <w:rFonts w:ascii="Times New Roman" w:hAnsi="Times New Roman" w:cs="Times New Roman"/>
          <w:sz w:val="28"/>
          <w:szCs w:val="28"/>
        </w:rPr>
        <w:t xml:space="preserve">на 2020 год в сумме </w:t>
      </w:r>
      <w:r w:rsidR="0095765E" w:rsidRPr="007F38F1">
        <w:rPr>
          <w:rFonts w:ascii="Times New Roman" w:hAnsi="Times New Roman" w:cs="Times New Roman"/>
          <w:sz w:val="28"/>
          <w:szCs w:val="28"/>
        </w:rPr>
        <w:t>149 010,5</w:t>
      </w:r>
      <w:r w:rsidRPr="007F38F1">
        <w:rPr>
          <w:rFonts w:ascii="Times New Roman" w:hAnsi="Times New Roman" w:cs="Times New Roman"/>
          <w:sz w:val="28"/>
          <w:szCs w:val="28"/>
        </w:rPr>
        <w:t>тыс. руб</w:t>
      </w:r>
      <w:r w:rsidRPr="003F438B">
        <w:rPr>
          <w:rFonts w:ascii="Times New Roman" w:hAnsi="Times New Roman" w:cs="Times New Roman"/>
          <w:sz w:val="28"/>
          <w:szCs w:val="28"/>
        </w:rPr>
        <w:t>.</w:t>
      </w:r>
      <w:r w:rsidR="0095765E">
        <w:rPr>
          <w:rFonts w:ascii="Times New Roman" w:hAnsi="Times New Roman" w:cs="Times New Roman"/>
          <w:sz w:val="28"/>
          <w:szCs w:val="28"/>
        </w:rPr>
        <w:t xml:space="preserve"> (на уровне 2019 года)</w:t>
      </w:r>
      <w:r w:rsidRPr="003F438B">
        <w:rPr>
          <w:rFonts w:ascii="Times New Roman" w:hAnsi="Times New Roman" w:cs="Times New Roman"/>
          <w:sz w:val="28"/>
          <w:szCs w:val="28"/>
        </w:rPr>
        <w:t xml:space="preserve">, на 2021 и 2022 годы в сумме </w:t>
      </w:r>
      <w:r w:rsidR="0095765E">
        <w:rPr>
          <w:rFonts w:ascii="Times New Roman" w:hAnsi="Times New Roman" w:cs="Times New Roman"/>
          <w:sz w:val="28"/>
          <w:szCs w:val="28"/>
        </w:rPr>
        <w:t>127 646,4</w:t>
      </w:r>
      <w:r w:rsidRPr="003F438B">
        <w:rPr>
          <w:rFonts w:ascii="Times New Roman" w:hAnsi="Times New Roman" w:cs="Times New Roman"/>
          <w:sz w:val="28"/>
          <w:szCs w:val="28"/>
        </w:rPr>
        <w:t> тыс. руб.</w:t>
      </w:r>
      <w:r w:rsidR="0095765E">
        <w:rPr>
          <w:rFonts w:ascii="Times New Roman" w:hAnsi="Times New Roman" w:cs="Times New Roman"/>
          <w:sz w:val="28"/>
          <w:szCs w:val="28"/>
        </w:rPr>
        <w:t xml:space="preserve"> </w:t>
      </w:r>
      <w:r w:rsidRPr="003F438B">
        <w:rPr>
          <w:rFonts w:ascii="Times New Roman" w:hAnsi="Times New Roman" w:cs="Times New Roman"/>
          <w:sz w:val="28"/>
          <w:szCs w:val="28"/>
        </w:rPr>
        <w:t>ежегодно.</w:t>
      </w:r>
    </w:p>
    <w:p w:rsidR="00B96576" w:rsidRDefault="0095765E" w:rsidP="003F43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2020 год из областного бюджета определена </w:t>
      </w:r>
      <w:r w:rsidRPr="0095765E">
        <w:rPr>
          <w:rFonts w:ascii="Times New Roman" w:hAnsi="Times New Roman" w:cs="Times New Roman"/>
          <w:bCs/>
          <w:color w:val="000000"/>
          <w:sz w:val="28"/>
          <w:szCs w:val="28"/>
        </w:rPr>
        <w:t>дотация на поддержку мер по обеспечению сбалансированности местных бюджетов</w:t>
      </w:r>
      <w:r>
        <w:rPr>
          <w:rFonts w:ascii="Times New Roman" w:hAnsi="Times New Roman" w:cs="Times New Roman"/>
          <w:bCs/>
          <w:color w:val="000000"/>
          <w:sz w:val="28"/>
          <w:szCs w:val="28"/>
        </w:rPr>
        <w:t xml:space="preserve"> в сумме </w:t>
      </w:r>
      <w:r w:rsidRPr="0095765E">
        <w:rPr>
          <w:rFonts w:ascii="Times New Roman" w:hAnsi="Times New Roman" w:cs="Times New Roman"/>
          <w:bCs/>
          <w:color w:val="000000"/>
          <w:sz w:val="28"/>
          <w:szCs w:val="28"/>
        </w:rPr>
        <w:t>20</w:t>
      </w:r>
      <w:r>
        <w:rPr>
          <w:rFonts w:ascii="Times New Roman" w:hAnsi="Times New Roman" w:cs="Times New Roman"/>
          <w:bCs/>
          <w:color w:val="000000"/>
          <w:sz w:val="28"/>
          <w:szCs w:val="28"/>
        </w:rPr>
        <w:t> </w:t>
      </w:r>
      <w:r w:rsidRPr="0095765E">
        <w:rPr>
          <w:rFonts w:ascii="Times New Roman" w:hAnsi="Times New Roman" w:cs="Times New Roman"/>
          <w:bCs/>
          <w:color w:val="000000"/>
          <w:sz w:val="28"/>
          <w:szCs w:val="28"/>
        </w:rPr>
        <w:t>531</w:t>
      </w:r>
      <w:r>
        <w:rPr>
          <w:rFonts w:ascii="Times New Roman" w:hAnsi="Times New Roman" w:cs="Times New Roman"/>
          <w:bCs/>
          <w:color w:val="000000"/>
          <w:sz w:val="28"/>
          <w:szCs w:val="28"/>
        </w:rPr>
        <w:t xml:space="preserve">,4 тыс. руб. на </w:t>
      </w:r>
      <w:r w:rsidR="00B96576">
        <w:rPr>
          <w:rFonts w:ascii="Times New Roman" w:hAnsi="Times New Roman" w:cs="Times New Roman"/>
          <w:bCs/>
          <w:color w:val="000000"/>
          <w:sz w:val="28"/>
          <w:szCs w:val="28"/>
        </w:rPr>
        <w:t xml:space="preserve">осуществление </w:t>
      </w:r>
      <w:r w:rsidRPr="00B96576">
        <w:rPr>
          <w:rFonts w:ascii="Times New Roman" w:hAnsi="Times New Roman" w:cs="Times New Roman"/>
          <w:sz w:val="28"/>
          <w:szCs w:val="28"/>
        </w:rPr>
        <w:t xml:space="preserve">расходов по решению вопросов местного значения в части </w:t>
      </w:r>
    </w:p>
    <w:p w:rsidR="00B96576" w:rsidRDefault="0095765E" w:rsidP="003F438B">
      <w:pPr>
        <w:spacing w:after="0" w:line="240" w:lineRule="auto"/>
        <w:ind w:firstLine="709"/>
        <w:jc w:val="both"/>
        <w:rPr>
          <w:rFonts w:ascii="Times New Roman" w:hAnsi="Times New Roman" w:cs="Times New Roman"/>
          <w:sz w:val="28"/>
          <w:szCs w:val="28"/>
        </w:rPr>
      </w:pPr>
      <w:r w:rsidRPr="00B96576">
        <w:rPr>
          <w:rFonts w:ascii="Times New Roman" w:hAnsi="Times New Roman" w:cs="Times New Roman"/>
          <w:sz w:val="28"/>
          <w:szCs w:val="28"/>
        </w:rPr>
        <w:t>индексаци</w:t>
      </w:r>
      <w:r w:rsidR="00B96576">
        <w:rPr>
          <w:rFonts w:ascii="Times New Roman" w:hAnsi="Times New Roman" w:cs="Times New Roman"/>
          <w:sz w:val="28"/>
          <w:szCs w:val="28"/>
        </w:rPr>
        <w:t>и</w:t>
      </w:r>
      <w:r w:rsidRPr="00B96576">
        <w:rPr>
          <w:rFonts w:ascii="Times New Roman" w:hAnsi="Times New Roman" w:cs="Times New Roman"/>
          <w:sz w:val="28"/>
          <w:szCs w:val="28"/>
        </w:rPr>
        <w:t xml:space="preserve"> заработной платы </w:t>
      </w:r>
      <w:r w:rsidR="00B96576" w:rsidRPr="00B96576">
        <w:rPr>
          <w:rFonts w:ascii="Times New Roman" w:hAnsi="Times New Roman" w:cs="Times New Roman"/>
          <w:sz w:val="28"/>
          <w:szCs w:val="28"/>
        </w:rPr>
        <w:t xml:space="preserve">работников бюджетного сектора экономики </w:t>
      </w:r>
      <w:r w:rsidRPr="00B96576">
        <w:rPr>
          <w:rFonts w:ascii="Times New Roman" w:hAnsi="Times New Roman" w:cs="Times New Roman"/>
          <w:sz w:val="28"/>
          <w:szCs w:val="28"/>
        </w:rPr>
        <w:t xml:space="preserve">с 1 октября 2020 года на 4,2 процента заработной платы указанных работников, ранее проиндексированной с 1 января 2018 года на 4,0 процента и с 1 октября 2019 года </w:t>
      </w:r>
      <w:proofErr w:type="gramStart"/>
      <w:r w:rsidRPr="00B96576">
        <w:rPr>
          <w:rFonts w:ascii="Times New Roman" w:hAnsi="Times New Roman" w:cs="Times New Roman"/>
          <w:sz w:val="28"/>
          <w:szCs w:val="28"/>
        </w:rPr>
        <w:t>на</w:t>
      </w:r>
      <w:proofErr w:type="gramEnd"/>
      <w:r w:rsidRPr="00B96576">
        <w:rPr>
          <w:rFonts w:ascii="Times New Roman" w:hAnsi="Times New Roman" w:cs="Times New Roman"/>
          <w:sz w:val="28"/>
          <w:szCs w:val="28"/>
        </w:rPr>
        <w:t xml:space="preserve"> 4</w:t>
      </w:r>
      <w:r w:rsidR="00B96576">
        <w:rPr>
          <w:rFonts w:ascii="Times New Roman" w:hAnsi="Times New Roman" w:cs="Times New Roman"/>
          <w:sz w:val="28"/>
          <w:szCs w:val="28"/>
        </w:rPr>
        <w:t xml:space="preserve">,3 процента; </w:t>
      </w:r>
    </w:p>
    <w:p w:rsidR="0095765E" w:rsidRDefault="00B96576" w:rsidP="003F438B">
      <w:pPr>
        <w:spacing w:after="0" w:line="240" w:lineRule="auto"/>
        <w:ind w:firstLine="709"/>
        <w:jc w:val="both"/>
        <w:rPr>
          <w:rFonts w:ascii="Times New Roman" w:hAnsi="Times New Roman" w:cs="Times New Roman"/>
          <w:sz w:val="28"/>
          <w:szCs w:val="28"/>
        </w:rPr>
      </w:pPr>
      <w:r w:rsidRPr="00B96576">
        <w:rPr>
          <w:rFonts w:ascii="Times New Roman" w:hAnsi="Times New Roman" w:cs="Times New Roman"/>
          <w:sz w:val="28"/>
          <w:szCs w:val="28"/>
        </w:rPr>
        <w:t>расходов, возникших вследствие вступления в силу постановления Конституционного Суда Российской Федерации от 11.04.2019 № 17-п</w:t>
      </w:r>
      <w:r>
        <w:rPr>
          <w:rFonts w:ascii="Times New Roman" w:hAnsi="Times New Roman" w:cs="Times New Roman"/>
          <w:sz w:val="28"/>
          <w:szCs w:val="28"/>
        </w:rPr>
        <w:t>;</w:t>
      </w:r>
    </w:p>
    <w:p w:rsidR="00B96576" w:rsidRPr="00B96576" w:rsidRDefault="00B96576" w:rsidP="003F438B">
      <w:pPr>
        <w:spacing w:after="0" w:line="240" w:lineRule="auto"/>
        <w:ind w:firstLine="709"/>
        <w:jc w:val="both"/>
        <w:rPr>
          <w:rFonts w:ascii="Times New Roman" w:hAnsi="Times New Roman" w:cs="Times New Roman"/>
          <w:sz w:val="28"/>
          <w:szCs w:val="28"/>
        </w:rPr>
      </w:pPr>
      <w:r w:rsidRPr="00B96576">
        <w:rPr>
          <w:rFonts w:ascii="Times New Roman" w:hAnsi="Times New Roman" w:cs="Times New Roman"/>
          <w:sz w:val="28"/>
          <w:szCs w:val="28"/>
        </w:rPr>
        <w:t xml:space="preserve">расходов, возникших вследствие принятия органами государственной власти Российской Федерации решений </w:t>
      </w:r>
      <w:r>
        <w:rPr>
          <w:rFonts w:ascii="Times New Roman" w:hAnsi="Times New Roman" w:cs="Times New Roman"/>
          <w:sz w:val="28"/>
          <w:szCs w:val="28"/>
        </w:rPr>
        <w:t>о</w:t>
      </w:r>
      <w:r w:rsidRPr="00B96576">
        <w:rPr>
          <w:rFonts w:ascii="Times New Roman" w:hAnsi="Times New Roman" w:cs="Times New Roman"/>
          <w:sz w:val="28"/>
          <w:szCs w:val="28"/>
        </w:rPr>
        <w:t xml:space="preserve"> повышени</w:t>
      </w:r>
      <w:r>
        <w:rPr>
          <w:rFonts w:ascii="Times New Roman" w:hAnsi="Times New Roman" w:cs="Times New Roman"/>
          <w:sz w:val="28"/>
          <w:szCs w:val="28"/>
        </w:rPr>
        <w:t>и</w:t>
      </w:r>
      <w:r w:rsidRPr="00B96576">
        <w:rPr>
          <w:rFonts w:ascii="Times New Roman" w:hAnsi="Times New Roman" w:cs="Times New Roman"/>
          <w:sz w:val="28"/>
          <w:szCs w:val="28"/>
        </w:rPr>
        <w:t xml:space="preserve"> минимального </w:t>
      </w:r>
      <w:proofErr w:type="gramStart"/>
      <w:r w:rsidRPr="00B96576">
        <w:rPr>
          <w:rFonts w:ascii="Times New Roman" w:hAnsi="Times New Roman" w:cs="Times New Roman"/>
          <w:sz w:val="28"/>
          <w:szCs w:val="28"/>
        </w:rPr>
        <w:t>размера оплаты труда</w:t>
      </w:r>
      <w:proofErr w:type="gramEnd"/>
      <w:r>
        <w:rPr>
          <w:rFonts w:ascii="Times New Roman" w:hAnsi="Times New Roman" w:cs="Times New Roman"/>
          <w:sz w:val="28"/>
          <w:szCs w:val="28"/>
        </w:rPr>
        <w:t>.</w:t>
      </w:r>
    </w:p>
    <w:p w:rsidR="006D357E" w:rsidRDefault="00874F8B" w:rsidP="00E962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Проектом Закона Ивановской области «Об </w:t>
      </w:r>
      <w:r w:rsidR="006D357E">
        <w:rPr>
          <w:rFonts w:ascii="Times New Roman" w:hAnsi="Times New Roman" w:cs="Times New Roman"/>
          <w:sz w:val="28"/>
          <w:szCs w:val="28"/>
        </w:rPr>
        <w:t>областно</w:t>
      </w:r>
      <w:r>
        <w:rPr>
          <w:rFonts w:ascii="Times New Roman" w:hAnsi="Times New Roman" w:cs="Times New Roman"/>
          <w:sz w:val="28"/>
          <w:szCs w:val="28"/>
        </w:rPr>
        <w:t xml:space="preserve">м </w:t>
      </w:r>
      <w:r w:rsidR="006D357E">
        <w:rPr>
          <w:rFonts w:ascii="Times New Roman" w:hAnsi="Times New Roman" w:cs="Times New Roman"/>
          <w:sz w:val="28"/>
          <w:szCs w:val="28"/>
        </w:rPr>
        <w:t>бюджет</w:t>
      </w:r>
      <w:r>
        <w:rPr>
          <w:rFonts w:ascii="Times New Roman" w:hAnsi="Times New Roman" w:cs="Times New Roman"/>
          <w:sz w:val="28"/>
          <w:szCs w:val="28"/>
        </w:rPr>
        <w:t>е</w:t>
      </w:r>
      <w:r w:rsidR="006D357E">
        <w:rPr>
          <w:rFonts w:ascii="Times New Roman" w:hAnsi="Times New Roman" w:cs="Times New Roman"/>
          <w:sz w:val="28"/>
          <w:szCs w:val="28"/>
        </w:rPr>
        <w:t xml:space="preserve"> на 20</w:t>
      </w:r>
      <w:r>
        <w:rPr>
          <w:rFonts w:ascii="Times New Roman" w:hAnsi="Times New Roman" w:cs="Times New Roman"/>
          <w:sz w:val="28"/>
          <w:szCs w:val="28"/>
        </w:rPr>
        <w:t>20</w:t>
      </w:r>
      <w:r w:rsidR="006D357E">
        <w:rPr>
          <w:rFonts w:ascii="Times New Roman" w:hAnsi="Times New Roman" w:cs="Times New Roman"/>
          <w:sz w:val="28"/>
          <w:szCs w:val="28"/>
        </w:rPr>
        <w:t xml:space="preserve"> год</w:t>
      </w:r>
      <w:r>
        <w:rPr>
          <w:rFonts w:ascii="Times New Roman" w:hAnsi="Times New Roman" w:cs="Times New Roman"/>
          <w:sz w:val="28"/>
          <w:szCs w:val="28"/>
        </w:rPr>
        <w:t xml:space="preserve"> и на плановый период 2021 и 2022 годов»</w:t>
      </w:r>
      <w:r w:rsidR="003F438B">
        <w:rPr>
          <w:rFonts w:ascii="Times New Roman" w:hAnsi="Times New Roman" w:cs="Times New Roman"/>
          <w:sz w:val="28"/>
          <w:szCs w:val="28"/>
        </w:rPr>
        <w:t xml:space="preserve"> бюджету Родниковского муниципального района на 2020 год предусмотрены следующие субсидии</w:t>
      </w:r>
      <w:r w:rsidR="006D357E">
        <w:rPr>
          <w:rFonts w:ascii="Times New Roman" w:hAnsi="Times New Roman" w:cs="Times New Roman"/>
          <w:sz w:val="28"/>
          <w:szCs w:val="28"/>
        </w:rPr>
        <w:t>:</w:t>
      </w:r>
    </w:p>
    <w:p w:rsidR="002009C5" w:rsidRDefault="003F438B" w:rsidP="00E962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2009C5" w:rsidRPr="002009C5">
        <w:rPr>
          <w:rFonts w:ascii="Times New Roman" w:hAnsi="Times New Roman" w:cs="Times New Roman"/>
          <w:sz w:val="28"/>
          <w:szCs w:val="28"/>
        </w:rPr>
        <w:t xml:space="preserve"> на </w:t>
      </w:r>
      <w:proofErr w:type="spellStart"/>
      <w:r w:rsidR="002009C5" w:rsidRPr="002009C5">
        <w:rPr>
          <w:rFonts w:ascii="Times New Roman" w:hAnsi="Times New Roman" w:cs="Times New Roman"/>
          <w:sz w:val="28"/>
          <w:szCs w:val="28"/>
        </w:rPr>
        <w:t>софинансирование</w:t>
      </w:r>
      <w:proofErr w:type="spellEnd"/>
      <w:r w:rsidR="002009C5" w:rsidRPr="002009C5">
        <w:rPr>
          <w:rFonts w:ascii="Times New Roman" w:hAnsi="Times New Roman" w:cs="Times New Roman"/>
          <w:sz w:val="28"/>
          <w:szCs w:val="28"/>
        </w:rPr>
        <w:t xml:space="preserve"> расходов по организации двухразового питания в лагерях дневного пребывания</w:t>
      </w:r>
      <w:r w:rsidR="002009C5" w:rsidRPr="002009C5">
        <w:t xml:space="preserve"> </w:t>
      </w:r>
      <w:r w:rsidR="006D357E" w:rsidRPr="006D357E">
        <w:rPr>
          <w:rFonts w:ascii="Times New Roman" w:hAnsi="Times New Roman" w:cs="Times New Roman"/>
          <w:sz w:val="28"/>
          <w:szCs w:val="28"/>
        </w:rPr>
        <w:t xml:space="preserve">в сумме </w:t>
      </w:r>
      <w:r w:rsidR="002009C5" w:rsidRPr="006D357E">
        <w:rPr>
          <w:rFonts w:ascii="Times New Roman" w:hAnsi="Times New Roman" w:cs="Times New Roman"/>
          <w:sz w:val="28"/>
          <w:szCs w:val="28"/>
        </w:rPr>
        <w:t>739</w:t>
      </w:r>
      <w:r w:rsidR="006D357E">
        <w:rPr>
          <w:rFonts w:ascii="Times New Roman" w:hAnsi="Times New Roman" w:cs="Times New Roman"/>
          <w:sz w:val="28"/>
          <w:szCs w:val="28"/>
        </w:rPr>
        <w:t>,</w:t>
      </w:r>
      <w:r w:rsidR="002009C5" w:rsidRPr="002009C5">
        <w:rPr>
          <w:rFonts w:ascii="Times New Roman" w:hAnsi="Times New Roman" w:cs="Times New Roman"/>
          <w:sz w:val="28"/>
          <w:szCs w:val="28"/>
        </w:rPr>
        <w:t>2</w:t>
      </w:r>
      <w:r w:rsidR="006D357E">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006D357E">
        <w:rPr>
          <w:rFonts w:ascii="Times New Roman" w:hAnsi="Times New Roman" w:cs="Times New Roman"/>
          <w:sz w:val="28"/>
          <w:szCs w:val="28"/>
        </w:rPr>
        <w:t>руб.</w:t>
      </w:r>
      <w:r>
        <w:rPr>
          <w:rFonts w:ascii="Times New Roman" w:hAnsi="Times New Roman" w:cs="Times New Roman"/>
          <w:sz w:val="28"/>
          <w:szCs w:val="28"/>
        </w:rPr>
        <w:t>;</w:t>
      </w:r>
    </w:p>
    <w:p w:rsidR="002009C5" w:rsidRDefault="003F438B" w:rsidP="00E962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009C5" w:rsidRPr="002009C5">
        <w:rPr>
          <w:rFonts w:ascii="Times New Roman" w:hAnsi="Times New Roman" w:cs="Times New Roman"/>
          <w:sz w:val="28"/>
          <w:szCs w:val="28"/>
        </w:rPr>
        <w:t xml:space="preserve"> на </w:t>
      </w:r>
      <w:proofErr w:type="spellStart"/>
      <w:r w:rsidR="002009C5" w:rsidRPr="002009C5">
        <w:rPr>
          <w:rFonts w:ascii="Times New Roman" w:hAnsi="Times New Roman" w:cs="Times New Roman"/>
          <w:sz w:val="28"/>
          <w:szCs w:val="28"/>
        </w:rPr>
        <w:t>софинансирование</w:t>
      </w:r>
      <w:proofErr w:type="spellEnd"/>
      <w:r w:rsidR="002009C5" w:rsidRPr="002009C5">
        <w:rPr>
          <w:rFonts w:ascii="Times New Roman" w:hAnsi="Times New Roman" w:cs="Times New Roman"/>
          <w:sz w:val="28"/>
          <w:szCs w:val="28"/>
        </w:rPr>
        <w:t xml:space="preserve"> расходов, связанных с поэтапным доведением средней заработной платы работник</w:t>
      </w:r>
      <w:r w:rsidR="006D357E">
        <w:rPr>
          <w:rFonts w:ascii="Times New Roman" w:hAnsi="Times New Roman" w:cs="Times New Roman"/>
          <w:sz w:val="28"/>
          <w:szCs w:val="28"/>
        </w:rPr>
        <w:t>ов</w:t>
      </w:r>
      <w:r w:rsidR="002009C5" w:rsidRPr="002009C5">
        <w:rPr>
          <w:rFonts w:ascii="Times New Roman" w:hAnsi="Times New Roman" w:cs="Times New Roman"/>
          <w:sz w:val="28"/>
          <w:szCs w:val="28"/>
        </w:rPr>
        <w:t xml:space="preserve"> культуры</w:t>
      </w:r>
      <w:r w:rsidR="006D357E">
        <w:rPr>
          <w:rFonts w:ascii="Times New Roman" w:hAnsi="Times New Roman" w:cs="Times New Roman"/>
          <w:sz w:val="28"/>
          <w:szCs w:val="28"/>
        </w:rPr>
        <w:t xml:space="preserve"> и педагогических работников </w:t>
      </w:r>
      <w:r w:rsidR="002009C5" w:rsidRPr="002009C5">
        <w:rPr>
          <w:rFonts w:ascii="Times New Roman" w:hAnsi="Times New Roman" w:cs="Times New Roman"/>
          <w:sz w:val="28"/>
          <w:szCs w:val="28"/>
        </w:rPr>
        <w:t xml:space="preserve"> муниципальных учреждений </w:t>
      </w:r>
      <w:r w:rsidR="006D357E">
        <w:rPr>
          <w:rFonts w:ascii="Times New Roman" w:hAnsi="Times New Roman" w:cs="Times New Roman"/>
          <w:sz w:val="28"/>
          <w:szCs w:val="28"/>
        </w:rPr>
        <w:t xml:space="preserve"> дополнительного образования детей</w:t>
      </w:r>
      <w:r w:rsidR="00877567">
        <w:rPr>
          <w:rFonts w:ascii="Times New Roman" w:hAnsi="Times New Roman" w:cs="Times New Roman"/>
          <w:sz w:val="28"/>
          <w:szCs w:val="28"/>
        </w:rPr>
        <w:t xml:space="preserve"> до  </w:t>
      </w:r>
      <w:r w:rsidRPr="003F438B">
        <w:rPr>
          <w:rFonts w:ascii="Times New Roman" w:hAnsi="Times New Roman" w:cs="Times New Roman"/>
          <w:sz w:val="28"/>
          <w:szCs w:val="28"/>
        </w:rPr>
        <w:t>средней заработной платы в Ивановской области</w:t>
      </w:r>
      <w:r w:rsidRPr="00C74D22">
        <w:rPr>
          <w:b/>
          <w:sz w:val="28"/>
          <w:szCs w:val="28"/>
        </w:rPr>
        <w:t xml:space="preserve"> </w:t>
      </w:r>
      <w:r w:rsidR="006D357E">
        <w:rPr>
          <w:rFonts w:ascii="Times New Roman" w:hAnsi="Times New Roman" w:cs="Times New Roman"/>
          <w:sz w:val="28"/>
          <w:szCs w:val="28"/>
        </w:rPr>
        <w:t xml:space="preserve">в  общей сумме </w:t>
      </w:r>
      <w:r w:rsidR="002009C5">
        <w:rPr>
          <w:rFonts w:ascii="Times New Roman" w:hAnsi="Times New Roman" w:cs="Times New Roman"/>
          <w:sz w:val="28"/>
          <w:szCs w:val="28"/>
        </w:rPr>
        <w:t xml:space="preserve"> 20</w:t>
      </w:r>
      <w:r>
        <w:rPr>
          <w:rFonts w:ascii="Times New Roman" w:hAnsi="Times New Roman" w:cs="Times New Roman"/>
          <w:sz w:val="28"/>
          <w:szCs w:val="28"/>
        </w:rPr>
        <w:t> 210,1</w:t>
      </w:r>
      <w:r w:rsidR="006D357E">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006D357E">
        <w:rPr>
          <w:rFonts w:ascii="Times New Roman" w:hAnsi="Times New Roman" w:cs="Times New Roman"/>
          <w:sz w:val="28"/>
          <w:szCs w:val="28"/>
        </w:rPr>
        <w:t>руб.</w:t>
      </w:r>
      <w:r>
        <w:rPr>
          <w:rFonts w:ascii="Times New Roman" w:hAnsi="Times New Roman" w:cs="Times New Roman"/>
          <w:sz w:val="28"/>
          <w:szCs w:val="28"/>
        </w:rPr>
        <w:t>;</w:t>
      </w:r>
    </w:p>
    <w:p w:rsidR="003F438B" w:rsidRDefault="003F438B" w:rsidP="00B7761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F438B">
        <w:rPr>
          <w:rFonts w:ascii="Times New Roman" w:hAnsi="Times New Roman" w:cs="Times New Roman"/>
          <w:sz w:val="28"/>
          <w:szCs w:val="28"/>
        </w:rPr>
        <w:t xml:space="preserve">на </w:t>
      </w:r>
      <w:proofErr w:type="spellStart"/>
      <w:r w:rsidRPr="003F438B">
        <w:rPr>
          <w:rFonts w:ascii="Times New Roman" w:hAnsi="Times New Roman" w:cs="Times New Roman"/>
          <w:sz w:val="28"/>
          <w:szCs w:val="28"/>
        </w:rPr>
        <w:t>софинансирование</w:t>
      </w:r>
      <w:proofErr w:type="spellEnd"/>
      <w:r w:rsidRPr="003F438B">
        <w:rPr>
          <w:rFonts w:ascii="Times New Roman" w:hAnsi="Times New Roman" w:cs="Times New Roman"/>
          <w:sz w:val="28"/>
          <w:szCs w:val="28"/>
        </w:rPr>
        <w:t xml:space="preserve"> расходов по обеспечению функционирования многофункциональных центров предоставления государственных и муниципальных услуг</w:t>
      </w:r>
      <w:r>
        <w:rPr>
          <w:rFonts w:ascii="Times New Roman" w:hAnsi="Times New Roman" w:cs="Times New Roman"/>
          <w:sz w:val="28"/>
          <w:szCs w:val="28"/>
        </w:rPr>
        <w:t xml:space="preserve"> – 2 812,4 тыс. руб.</w:t>
      </w:r>
    </w:p>
    <w:p w:rsidR="0093355D" w:rsidRPr="005120F2" w:rsidRDefault="0093355D" w:rsidP="00E962F5">
      <w:pPr>
        <w:spacing w:after="0" w:line="240" w:lineRule="auto"/>
        <w:ind w:firstLine="709"/>
        <w:jc w:val="both"/>
        <w:rPr>
          <w:rFonts w:ascii="Times New Roman" w:hAnsi="Times New Roman" w:cs="Times New Roman"/>
          <w:sz w:val="28"/>
          <w:szCs w:val="28"/>
        </w:rPr>
      </w:pPr>
      <w:r w:rsidRPr="005120F2">
        <w:rPr>
          <w:rFonts w:ascii="Times New Roman" w:hAnsi="Times New Roman" w:cs="Times New Roman"/>
          <w:sz w:val="28"/>
          <w:szCs w:val="28"/>
        </w:rPr>
        <w:t xml:space="preserve"> </w:t>
      </w:r>
    </w:p>
    <w:p w:rsidR="0093355D" w:rsidRDefault="0093355D" w:rsidP="004C4700">
      <w:pPr>
        <w:pStyle w:val="a3"/>
        <w:jc w:val="center"/>
        <w:rPr>
          <w:rFonts w:ascii="Times New Roman" w:hAnsi="Times New Roman" w:cs="Times New Roman"/>
          <w:b/>
          <w:bCs/>
          <w:sz w:val="28"/>
          <w:szCs w:val="28"/>
        </w:rPr>
      </w:pPr>
      <w:r>
        <w:rPr>
          <w:rFonts w:ascii="Times New Roman" w:hAnsi="Times New Roman" w:cs="Times New Roman"/>
          <w:b/>
          <w:bCs/>
          <w:sz w:val="28"/>
          <w:szCs w:val="28"/>
          <w:lang w:val="en-US"/>
        </w:rPr>
        <w:t>IV</w:t>
      </w:r>
      <w:r w:rsidRPr="001F25B1">
        <w:rPr>
          <w:rFonts w:ascii="Times New Roman" w:hAnsi="Times New Roman" w:cs="Times New Roman"/>
          <w:b/>
          <w:bCs/>
          <w:sz w:val="28"/>
          <w:szCs w:val="28"/>
        </w:rPr>
        <w:t xml:space="preserve">. </w:t>
      </w:r>
      <w:r w:rsidRPr="002902E4">
        <w:rPr>
          <w:rFonts w:ascii="Times New Roman" w:hAnsi="Times New Roman" w:cs="Times New Roman"/>
          <w:b/>
          <w:bCs/>
          <w:sz w:val="28"/>
          <w:szCs w:val="28"/>
        </w:rPr>
        <w:t>Р</w:t>
      </w:r>
      <w:r>
        <w:rPr>
          <w:rFonts w:ascii="Times New Roman" w:hAnsi="Times New Roman" w:cs="Times New Roman"/>
          <w:b/>
          <w:bCs/>
          <w:sz w:val="28"/>
          <w:szCs w:val="28"/>
        </w:rPr>
        <w:t>асходы</w:t>
      </w:r>
    </w:p>
    <w:p w:rsidR="00716C3D" w:rsidRDefault="00716C3D" w:rsidP="00EC722C">
      <w:pPr>
        <w:pStyle w:val="a3"/>
        <w:jc w:val="center"/>
        <w:rPr>
          <w:rFonts w:ascii="Times New Roman" w:hAnsi="Times New Roman" w:cs="Times New Roman"/>
          <w:b/>
          <w:bCs/>
          <w:sz w:val="28"/>
          <w:szCs w:val="28"/>
        </w:rPr>
      </w:pPr>
    </w:p>
    <w:p w:rsidR="00B77614" w:rsidRDefault="00716C3D" w:rsidP="00B77614">
      <w:pPr>
        <w:autoSpaceDE w:val="0"/>
        <w:autoSpaceDN w:val="0"/>
        <w:adjustRightInd w:val="0"/>
        <w:spacing w:after="0" w:line="240" w:lineRule="auto"/>
        <w:ind w:firstLine="709"/>
        <w:jc w:val="both"/>
        <w:rPr>
          <w:rFonts w:ascii="Times New Roman" w:hAnsi="Times New Roman" w:cs="Times New Roman"/>
          <w:sz w:val="28"/>
          <w:szCs w:val="28"/>
        </w:rPr>
      </w:pPr>
      <w:bookmarkStart w:id="29" w:name="OLE_LINK25"/>
      <w:bookmarkStart w:id="30" w:name="OLE_LINK29"/>
      <w:bookmarkStart w:id="31" w:name="OLE_LINK30"/>
      <w:bookmarkStart w:id="32" w:name="OLE_LINK57"/>
      <w:bookmarkStart w:id="33" w:name="OLE_LINK58"/>
      <w:bookmarkStart w:id="34" w:name="OLE_LINK59"/>
      <w:r w:rsidRPr="00836A22">
        <w:rPr>
          <w:rFonts w:ascii="Times New Roman" w:hAnsi="Times New Roman" w:cs="Times New Roman"/>
          <w:sz w:val="28"/>
          <w:szCs w:val="28"/>
        </w:rPr>
        <w:t xml:space="preserve">Формирование объема и структуры расходов </w:t>
      </w:r>
      <w:r w:rsidR="00403B71">
        <w:rPr>
          <w:rFonts w:ascii="Times New Roman" w:hAnsi="Times New Roman" w:cs="Times New Roman"/>
          <w:sz w:val="28"/>
          <w:szCs w:val="28"/>
        </w:rPr>
        <w:t xml:space="preserve"> районного</w:t>
      </w:r>
      <w:r w:rsidRPr="00836A22">
        <w:rPr>
          <w:rFonts w:ascii="Times New Roman" w:hAnsi="Times New Roman" w:cs="Times New Roman"/>
          <w:sz w:val="28"/>
          <w:szCs w:val="28"/>
        </w:rPr>
        <w:t xml:space="preserve"> бюджета на 20</w:t>
      </w:r>
      <w:r w:rsidR="003F438B">
        <w:rPr>
          <w:rFonts w:ascii="Times New Roman" w:hAnsi="Times New Roman" w:cs="Times New Roman"/>
          <w:sz w:val="28"/>
          <w:szCs w:val="28"/>
        </w:rPr>
        <w:t>20</w:t>
      </w:r>
      <w:r w:rsidRPr="00836A22">
        <w:rPr>
          <w:rFonts w:ascii="Times New Roman" w:hAnsi="Times New Roman" w:cs="Times New Roman"/>
          <w:sz w:val="28"/>
          <w:szCs w:val="28"/>
        </w:rPr>
        <w:t xml:space="preserve"> год и на плановый период 202</w:t>
      </w:r>
      <w:r w:rsidR="003F438B">
        <w:rPr>
          <w:rFonts w:ascii="Times New Roman" w:hAnsi="Times New Roman" w:cs="Times New Roman"/>
          <w:sz w:val="28"/>
          <w:szCs w:val="28"/>
        </w:rPr>
        <w:t>1</w:t>
      </w:r>
      <w:r w:rsidRPr="00836A22">
        <w:rPr>
          <w:rFonts w:ascii="Times New Roman" w:hAnsi="Times New Roman" w:cs="Times New Roman"/>
          <w:sz w:val="28"/>
          <w:szCs w:val="28"/>
        </w:rPr>
        <w:t xml:space="preserve"> и 202</w:t>
      </w:r>
      <w:r w:rsidR="003F438B">
        <w:rPr>
          <w:rFonts w:ascii="Times New Roman" w:hAnsi="Times New Roman" w:cs="Times New Roman"/>
          <w:sz w:val="28"/>
          <w:szCs w:val="28"/>
        </w:rPr>
        <w:t>2</w:t>
      </w:r>
      <w:r w:rsidRPr="00836A22">
        <w:rPr>
          <w:rFonts w:ascii="Times New Roman" w:hAnsi="Times New Roman" w:cs="Times New Roman"/>
          <w:sz w:val="28"/>
          <w:szCs w:val="28"/>
        </w:rPr>
        <w:t xml:space="preserve"> годов </w:t>
      </w:r>
      <w:bookmarkStart w:id="35" w:name="OLE_LINK15"/>
      <w:bookmarkStart w:id="36" w:name="OLE_LINK16"/>
      <w:bookmarkStart w:id="37" w:name="OLE_LINK24"/>
      <w:bookmarkEnd w:id="29"/>
      <w:bookmarkEnd w:id="30"/>
      <w:bookmarkEnd w:id="31"/>
      <w:r w:rsidR="003F438B" w:rsidRPr="00B77614">
        <w:rPr>
          <w:rFonts w:ascii="Times New Roman" w:hAnsi="Times New Roman" w:cs="Times New Roman"/>
          <w:sz w:val="28"/>
          <w:szCs w:val="28"/>
        </w:rPr>
        <w:t>с учетом следующих особенностей:</w:t>
      </w:r>
    </w:p>
    <w:p w:rsidR="00845AE7" w:rsidRDefault="00B77614" w:rsidP="00845A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B77614">
        <w:rPr>
          <w:rFonts w:ascii="Times New Roman" w:hAnsi="Times New Roman" w:cs="Times New Roman"/>
          <w:sz w:val="28"/>
          <w:szCs w:val="28"/>
        </w:rPr>
        <w:t xml:space="preserve">) определение общих объемов бюджетных ассигнований </w:t>
      </w:r>
      <w:r>
        <w:rPr>
          <w:rFonts w:ascii="Times New Roman" w:hAnsi="Times New Roman" w:cs="Times New Roman"/>
          <w:sz w:val="28"/>
          <w:szCs w:val="28"/>
        </w:rPr>
        <w:t>район</w:t>
      </w:r>
      <w:r w:rsidRPr="00B77614">
        <w:rPr>
          <w:rFonts w:ascii="Times New Roman" w:hAnsi="Times New Roman" w:cs="Times New Roman"/>
          <w:sz w:val="28"/>
          <w:szCs w:val="28"/>
        </w:rPr>
        <w:t xml:space="preserve">ного бюджета на 2020 и 2021 годы на основе бюджетных ассигнований, утвержденных </w:t>
      </w:r>
      <w:r w:rsidR="00845AE7">
        <w:rPr>
          <w:rFonts w:ascii="Times New Roman" w:hAnsi="Times New Roman" w:cs="Times New Roman"/>
          <w:sz w:val="28"/>
          <w:szCs w:val="28"/>
        </w:rPr>
        <w:t>действующей редакцией решения о бюджете на 2019 год и на плановый период 2020 и 2021 годов</w:t>
      </w:r>
      <w:r w:rsidRPr="00B77614">
        <w:rPr>
          <w:rFonts w:ascii="Times New Roman" w:hAnsi="Times New Roman" w:cs="Times New Roman"/>
          <w:sz w:val="28"/>
          <w:szCs w:val="28"/>
        </w:rPr>
        <w:t>;</w:t>
      </w:r>
    </w:p>
    <w:p w:rsidR="00845AE7" w:rsidRDefault="00845AE7" w:rsidP="00845AE7">
      <w:pPr>
        <w:autoSpaceDE w:val="0"/>
        <w:autoSpaceDN w:val="0"/>
        <w:adjustRightInd w:val="0"/>
        <w:spacing w:after="0" w:line="240" w:lineRule="auto"/>
        <w:ind w:firstLine="709"/>
        <w:jc w:val="both"/>
        <w:rPr>
          <w:rFonts w:ascii="Times New Roman" w:hAnsi="Times New Roman" w:cs="Times New Roman"/>
          <w:sz w:val="28"/>
          <w:szCs w:val="28"/>
        </w:rPr>
      </w:pPr>
      <w:r w:rsidRPr="00845AE7">
        <w:rPr>
          <w:rFonts w:ascii="Times New Roman" w:hAnsi="Times New Roman" w:cs="Times New Roman"/>
          <w:sz w:val="28"/>
          <w:szCs w:val="28"/>
        </w:rPr>
        <w:t>2</w:t>
      </w:r>
      <w:r w:rsidR="00B77614" w:rsidRPr="00845AE7">
        <w:rPr>
          <w:rFonts w:ascii="Times New Roman" w:hAnsi="Times New Roman" w:cs="Times New Roman"/>
          <w:sz w:val="28"/>
          <w:szCs w:val="28"/>
        </w:rPr>
        <w:t>) уточнение объемов бюджетных ассигнований на 2020 год с учетом:</w:t>
      </w:r>
    </w:p>
    <w:p w:rsidR="003F438B" w:rsidRPr="003F438B" w:rsidRDefault="00845AE7" w:rsidP="00845A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F438B" w:rsidRPr="003F438B">
        <w:rPr>
          <w:rFonts w:ascii="Times New Roman" w:hAnsi="Times New Roman" w:cs="Times New Roman"/>
          <w:sz w:val="28"/>
          <w:szCs w:val="28"/>
        </w:rPr>
        <w:t xml:space="preserve"> </w:t>
      </w:r>
      <w:r w:rsidRPr="003F438B">
        <w:rPr>
          <w:rFonts w:ascii="Times New Roman" w:hAnsi="Times New Roman" w:cs="Times New Roman"/>
          <w:sz w:val="28"/>
          <w:szCs w:val="28"/>
        </w:rPr>
        <w:t xml:space="preserve">повышение </w:t>
      </w:r>
      <w:r w:rsidR="003F438B" w:rsidRPr="003F438B">
        <w:rPr>
          <w:rFonts w:ascii="Times New Roman" w:hAnsi="Times New Roman" w:cs="Times New Roman"/>
          <w:sz w:val="28"/>
          <w:szCs w:val="28"/>
        </w:rPr>
        <w:t xml:space="preserve">с 1 января 2020 года минимального </w:t>
      </w:r>
      <w:proofErr w:type="gramStart"/>
      <w:r w:rsidR="003F438B" w:rsidRPr="003F438B">
        <w:rPr>
          <w:rFonts w:ascii="Times New Roman" w:hAnsi="Times New Roman" w:cs="Times New Roman"/>
          <w:sz w:val="28"/>
          <w:szCs w:val="28"/>
        </w:rPr>
        <w:t>размера оплаты труда</w:t>
      </w:r>
      <w:proofErr w:type="gramEnd"/>
      <w:r w:rsidR="003F438B" w:rsidRPr="003F438B">
        <w:rPr>
          <w:rFonts w:ascii="Times New Roman" w:hAnsi="Times New Roman" w:cs="Times New Roman"/>
          <w:sz w:val="28"/>
          <w:szCs w:val="28"/>
        </w:rPr>
        <w:t xml:space="preserve"> с </w:t>
      </w:r>
      <w:r>
        <w:rPr>
          <w:rFonts w:ascii="Times New Roman" w:hAnsi="Times New Roman" w:cs="Times New Roman"/>
          <w:sz w:val="28"/>
          <w:szCs w:val="28"/>
        </w:rPr>
        <w:t xml:space="preserve">        </w:t>
      </w:r>
      <w:r w:rsidR="003F438B" w:rsidRPr="003F438B">
        <w:rPr>
          <w:rFonts w:ascii="Times New Roman" w:hAnsi="Times New Roman" w:cs="Times New Roman"/>
          <w:sz w:val="28"/>
          <w:szCs w:val="28"/>
        </w:rPr>
        <w:t>11 280 руб. до  12130 руб.</w:t>
      </w:r>
      <w:r>
        <w:rPr>
          <w:rFonts w:ascii="Times New Roman" w:hAnsi="Times New Roman" w:cs="Times New Roman"/>
          <w:sz w:val="28"/>
          <w:szCs w:val="28"/>
        </w:rPr>
        <w:t>;</w:t>
      </w:r>
    </w:p>
    <w:p w:rsidR="00845AE7" w:rsidRDefault="00845AE7" w:rsidP="00845AE7">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3F438B" w:rsidRPr="003F438B">
        <w:rPr>
          <w:rFonts w:ascii="Times New Roman" w:hAnsi="Times New Roman" w:cs="Times New Roman"/>
          <w:sz w:val="28"/>
          <w:szCs w:val="28"/>
        </w:rPr>
        <w:t xml:space="preserve"> </w:t>
      </w:r>
      <w:r w:rsidRPr="003F438B">
        <w:rPr>
          <w:rFonts w:ascii="Times New Roman" w:hAnsi="Times New Roman" w:cs="Times New Roman"/>
          <w:sz w:val="28"/>
          <w:szCs w:val="28"/>
        </w:rPr>
        <w:t xml:space="preserve">компенсационных </w:t>
      </w:r>
      <w:r w:rsidR="003F438B" w:rsidRPr="003F438B">
        <w:rPr>
          <w:rFonts w:ascii="Times New Roman" w:hAnsi="Times New Roman" w:cs="Times New Roman"/>
          <w:sz w:val="28"/>
          <w:szCs w:val="28"/>
        </w:rPr>
        <w:t>выплат работникам муниципальных учреждений и органов местного самоуправления за работу в условиях, отклоняющихся от нормальных (повышенная оплата сверхурочной работы, работы в ночное время, выходные и нерабочие праздничные дни), не учитываемые в составе заработной платы (части заработной платы), не превышающей минимального размера оплаты труда, возникших вследствие вступления в силу постановления Конституционного Суда Российской Федерации от 11.04.2019 № 17-п</w:t>
      </w:r>
      <w:r>
        <w:rPr>
          <w:rFonts w:ascii="Times New Roman" w:hAnsi="Times New Roman" w:cs="Times New Roman"/>
          <w:sz w:val="28"/>
          <w:szCs w:val="28"/>
        </w:rPr>
        <w:t>;</w:t>
      </w:r>
      <w:proofErr w:type="gramEnd"/>
    </w:p>
    <w:p w:rsidR="003F438B" w:rsidRPr="003F438B" w:rsidRDefault="003F438B" w:rsidP="00845AE7">
      <w:pPr>
        <w:spacing w:after="0" w:line="240" w:lineRule="auto"/>
        <w:ind w:firstLine="709"/>
        <w:jc w:val="both"/>
        <w:rPr>
          <w:rFonts w:ascii="Times New Roman" w:hAnsi="Times New Roman" w:cs="Times New Roman"/>
          <w:sz w:val="28"/>
          <w:szCs w:val="28"/>
        </w:rPr>
      </w:pPr>
      <w:r w:rsidRPr="003F438B">
        <w:rPr>
          <w:rFonts w:ascii="Times New Roman" w:hAnsi="Times New Roman" w:cs="Times New Roman"/>
          <w:sz w:val="28"/>
          <w:szCs w:val="28"/>
        </w:rPr>
        <w:t xml:space="preserve"> </w:t>
      </w:r>
      <w:r w:rsidR="00845AE7">
        <w:rPr>
          <w:rFonts w:ascii="Times New Roman" w:hAnsi="Times New Roman" w:cs="Times New Roman"/>
          <w:sz w:val="28"/>
          <w:szCs w:val="28"/>
        </w:rPr>
        <w:t>- д</w:t>
      </w:r>
      <w:r w:rsidRPr="003F438B">
        <w:rPr>
          <w:rFonts w:ascii="Times New Roman" w:hAnsi="Times New Roman" w:cs="Times New Roman"/>
          <w:sz w:val="28"/>
          <w:szCs w:val="28"/>
        </w:rPr>
        <w:t>оведение средней заработной платы отдельных категорий работников муниципальных учреждений бюджетной сферы до средней заработной платы в Ивановской области в соответствии с Указами Президента Российской Федерации (прогнозируемое значе</w:t>
      </w:r>
      <w:r w:rsidR="00845AE7">
        <w:rPr>
          <w:rFonts w:ascii="Times New Roman" w:hAnsi="Times New Roman" w:cs="Times New Roman"/>
          <w:sz w:val="28"/>
          <w:szCs w:val="28"/>
        </w:rPr>
        <w:t>ние на 2020 год - 23755,2 руб.);</w:t>
      </w:r>
    </w:p>
    <w:p w:rsidR="00845AE7" w:rsidRDefault="00845AE7" w:rsidP="00845A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F438B" w:rsidRPr="003F438B">
        <w:rPr>
          <w:rFonts w:ascii="Times New Roman" w:hAnsi="Times New Roman" w:cs="Times New Roman"/>
          <w:sz w:val="28"/>
          <w:szCs w:val="28"/>
        </w:rPr>
        <w:t xml:space="preserve"> </w:t>
      </w:r>
      <w:r>
        <w:rPr>
          <w:rFonts w:ascii="Times New Roman" w:hAnsi="Times New Roman" w:cs="Times New Roman"/>
          <w:sz w:val="28"/>
          <w:szCs w:val="28"/>
        </w:rPr>
        <w:t>и</w:t>
      </w:r>
      <w:r w:rsidR="003F438B" w:rsidRPr="003F438B">
        <w:rPr>
          <w:rFonts w:ascii="Times New Roman" w:hAnsi="Times New Roman" w:cs="Times New Roman"/>
          <w:sz w:val="28"/>
          <w:szCs w:val="28"/>
        </w:rPr>
        <w:t xml:space="preserve">ндексация </w:t>
      </w:r>
      <w:proofErr w:type="gramStart"/>
      <w:r w:rsidR="003F438B" w:rsidRPr="003F438B">
        <w:rPr>
          <w:rFonts w:ascii="Times New Roman" w:hAnsi="Times New Roman" w:cs="Times New Roman"/>
          <w:sz w:val="28"/>
          <w:szCs w:val="28"/>
        </w:rPr>
        <w:t xml:space="preserve">фондов оплаты труда  работников </w:t>
      </w:r>
      <w:r>
        <w:rPr>
          <w:rFonts w:ascii="Times New Roman" w:hAnsi="Times New Roman" w:cs="Times New Roman"/>
          <w:sz w:val="28"/>
          <w:szCs w:val="28"/>
        </w:rPr>
        <w:t>бюджетного сектора</w:t>
      </w:r>
      <w:proofErr w:type="gramEnd"/>
      <w:r>
        <w:rPr>
          <w:rFonts w:ascii="Times New Roman" w:hAnsi="Times New Roman" w:cs="Times New Roman"/>
          <w:sz w:val="28"/>
          <w:szCs w:val="28"/>
        </w:rPr>
        <w:t xml:space="preserve"> экономики - на 4,4 %;</w:t>
      </w:r>
    </w:p>
    <w:p w:rsidR="003F438B" w:rsidRPr="003F438B" w:rsidRDefault="00B274C9" w:rsidP="00845A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F438B" w:rsidRPr="003F438B">
        <w:rPr>
          <w:rFonts w:ascii="Times New Roman" w:hAnsi="Times New Roman" w:cs="Times New Roman"/>
          <w:sz w:val="28"/>
          <w:szCs w:val="28"/>
        </w:rPr>
        <w:t xml:space="preserve"> </w:t>
      </w:r>
      <w:r w:rsidRPr="003F438B">
        <w:rPr>
          <w:rFonts w:ascii="Times New Roman" w:hAnsi="Times New Roman" w:cs="Times New Roman"/>
          <w:sz w:val="28"/>
          <w:szCs w:val="28"/>
        </w:rPr>
        <w:t xml:space="preserve">по </w:t>
      </w:r>
      <w:r w:rsidR="003F438B" w:rsidRPr="003F438B">
        <w:rPr>
          <w:rFonts w:ascii="Times New Roman" w:hAnsi="Times New Roman" w:cs="Times New Roman"/>
          <w:sz w:val="28"/>
          <w:szCs w:val="28"/>
        </w:rPr>
        <w:t>коммунальным платежам применены тарифы</w:t>
      </w:r>
      <w:r>
        <w:rPr>
          <w:rFonts w:ascii="Times New Roman" w:hAnsi="Times New Roman" w:cs="Times New Roman"/>
          <w:sz w:val="28"/>
          <w:szCs w:val="28"/>
        </w:rPr>
        <w:t>, действующие с 01.07.2019 года;</w:t>
      </w:r>
    </w:p>
    <w:p w:rsidR="003F438B" w:rsidRPr="003F438B" w:rsidRDefault="00B274C9" w:rsidP="00845A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 другим статьям</w:t>
      </w:r>
      <w:r w:rsidR="003F438B" w:rsidRPr="003F438B">
        <w:rPr>
          <w:rFonts w:ascii="Times New Roman" w:hAnsi="Times New Roman" w:cs="Times New Roman"/>
          <w:sz w:val="28"/>
          <w:szCs w:val="28"/>
        </w:rPr>
        <w:t xml:space="preserve"> расходов определены ассигнования на уровне 2019 года.</w:t>
      </w:r>
    </w:p>
    <w:bookmarkEnd w:id="35"/>
    <w:bookmarkEnd w:id="36"/>
    <w:bookmarkEnd w:id="37"/>
    <w:p w:rsidR="00877567" w:rsidRDefault="00A9124D" w:rsidP="00B274C9">
      <w:pPr>
        <w:spacing w:after="0" w:line="240" w:lineRule="auto"/>
        <w:ind w:firstLine="709"/>
        <w:jc w:val="both"/>
        <w:rPr>
          <w:rFonts w:ascii="Times New Roman" w:hAnsi="Times New Roman" w:cs="Times New Roman"/>
          <w:sz w:val="28"/>
          <w:szCs w:val="28"/>
        </w:rPr>
      </w:pPr>
      <w:r w:rsidRPr="00A9124D">
        <w:rPr>
          <w:rFonts w:ascii="Times New Roman" w:hAnsi="Times New Roman" w:cs="Times New Roman"/>
          <w:sz w:val="28"/>
          <w:szCs w:val="28"/>
        </w:rPr>
        <w:t xml:space="preserve">В составе расходов районного бюджета на первый год планового периода объем условно утверждаемых расходов предусмотрен в объеме </w:t>
      </w:r>
      <w:r w:rsidR="00B274C9">
        <w:rPr>
          <w:rFonts w:ascii="Times New Roman" w:hAnsi="Times New Roman" w:cs="Times New Roman"/>
          <w:sz w:val="28"/>
          <w:szCs w:val="28"/>
        </w:rPr>
        <w:t>6,8 млн</w:t>
      </w:r>
      <w:r w:rsidRPr="00A9124D">
        <w:rPr>
          <w:rFonts w:ascii="Times New Roman" w:hAnsi="Times New Roman" w:cs="Times New Roman"/>
          <w:sz w:val="28"/>
          <w:szCs w:val="28"/>
        </w:rPr>
        <w:t xml:space="preserve">. руб., </w:t>
      </w:r>
      <w:r w:rsidRPr="00A9124D">
        <w:rPr>
          <w:rFonts w:ascii="Times New Roman" w:hAnsi="Times New Roman" w:cs="Times New Roman"/>
          <w:bCs/>
          <w:sz w:val="28"/>
          <w:szCs w:val="28"/>
        </w:rPr>
        <w:t xml:space="preserve">на второй год планового периода </w:t>
      </w:r>
      <w:r w:rsidR="00B274C9">
        <w:rPr>
          <w:rFonts w:ascii="Times New Roman" w:hAnsi="Times New Roman" w:cs="Times New Roman"/>
          <w:bCs/>
          <w:sz w:val="28"/>
          <w:szCs w:val="28"/>
        </w:rPr>
        <w:t>13</w:t>
      </w:r>
      <w:r w:rsidR="00574205">
        <w:rPr>
          <w:rFonts w:ascii="Times New Roman" w:hAnsi="Times New Roman" w:cs="Times New Roman"/>
          <w:bCs/>
          <w:sz w:val="28"/>
          <w:szCs w:val="28"/>
        </w:rPr>
        <w:t>,</w:t>
      </w:r>
      <w:r w:rsidR="00B274C9">
        <w:rPr>
          <w:rFonts w:ascii="Times New Roman" w:hAnsi="Times New Roman" w:cs="Times New Roman"/>
          <w:bCs/>
          <w:sz w:val="28"/>
          <w:szCs w:val="28"/>
        </w:rPr>
        <w:t>68</w:t>
      </w:r>
      <w:r w:rsidRPr="00A9124D">
        <w:rPr>
          <w:rFonts w:ascii="Times New Roman" w:hAnsi="Times New Roman" w:cs="Times New Roman"/>
          <w:bCs/>
          <w:sz w:val="28"/>
          <w:szCs w:val="28"/>
        </w:rPr>
        <w:t xml:space="preserve"> </w:t>
      </w:r>
      <w:r w:rsidR="00B274C9">
        <w:rPr>
          <w:rFonts w:ascii="Times New Roman" w:hAnsi="Times New Roman" w:cs="Times New Roman"/>
          <w:bCs/>
          <w:sz w:val="28"/>
          <w:szCs w:val="28"/>
        </w:rPr>
        <w:t>млн</w:t>
      </w:r>
      <w:r w:rsidRPr="00A9124D">
        <w:rPr>
          <w:rFonts w:ascii="Times New Roman" w:hAnsi="Times New Roman" w:cs="Times New Roman"/>
          <w:bCs/>
          <w:sz w:val="28"/>
          <w:szCs w:val="28"/>
        </w:rPr>
        <w:t>. руб.</w:t>
      </w:r>
    </w:p>
    <w:bookmarkEnd w:id="32"/>
    <w:bookmarkEnd w:id="33"/>
    <w:bookmarkEnd w:id="34"/>
    <w:p w:rsidR="00B37300" w:rsidRDefault="00B37300" w:rsidP="00903C32">
      <w:pPr>
        <w:spacing w:after="0" w:line="240" w:lineRule="auto"/>
        <w:ind w:firstLine="709"/>
        <w:jc w:val="center"/>
        <w:rPr>
          <w:rFonts w:ascii="Times New Roman" w:hAnsi="Times New Roman" w:cs="Times New Roman"/>
          <w:b/>
          <w:bCs/>
          <w:sz w:val="28"/>
          <w:szCs w:val="28"/>
          <w:highlight w:val="yellow"/>
        </w:rPr>
      </w:pPr>
    </w:p>
    <w:p w:rsidR="00794703" w:rsidRDefault="00794703" w:rsidP="00903C32">
      <w:pPr>
        <w:spacing w:after="0" w:line="240" w:lineRule="auto"/>
        <w:ind w:firstLine="709"/>
        <w:jc w:val="center"/>
        <w:rPr>
          <w:rFonts w:ascii="Times New Roman" w:hAnsi="Times New Roman" w:cs="Times New Roman"/>
          <w:b/>
          <w:bCs/>
          <w:sz w:val="28"/>
          <w:szCs w:val="28"/>
        </w:rPr>
      </w:pPr>
    </w:p>
    <w:p w:rsidR="00794703" w:rsidRDefault="00794703" w:rsidP="00903C32">
      <w:pPr>
        <w:spacing w:after="0" w:line="240" w:lineRule="auto"/>
        <w:ind w:firstLine="709"/>
        <w:jc w:val="center"/>
        <w:rPr>
          <w:rFonts w:ascii="Times New Roman" w:hAnsi="Times New Roman" w:cs="Times New Roman"/>
          <w:b/>
          <w:bCs/>
          <w:sz w:val="28"/>
          <w:szCs w:val="28"/>
        </w:rPr>
      </w:pPr>
    </w:p>
    <w:p w:rsidR="00794703" w:rsidRDefault="00794703" w:rsidP="00903C32">
      <w:pPr>
        <w:spacing w:after="0" w:line="240" w:lineRule="auto"/>
        <w:ind w:firstLine="709"/>
        <w:jc w:val="center"/>
        <w:rPr>
          <w:rFonts w:ascii="Times New Roman" w:hAnsi="Times New Roman" w:cs="Times New Roman"/>
          <w:b/>
          <w:bCs/>
          <w:sz w:val="28"/>
          <w:szCs w:val="28"/>
        </w:rPr>
      </w:pPr>
    </w:p>
    <w:p w:rsidR="00794703" w:rsidRDefault="00794703" w:rsidP="00903C32">
      <w:pPr>
        <w:spacing w:after="0" w:line="240" w:lineRule="auto"/>
        <w:ind w:firstLine="709"/>
        <w:jc w:val="center"/>
        <w:rPr>
          <w:rFonts w:ascii="Times New Roman" w:hAnsi="Times New Roman" w:cs="Times New Roman"/>
          <w:b/>
          <w:bCs/>
          <w:sz w:val="28"/>
          <w:szCs w:val="28"/>
        </w:rPr>
      </w:pPr>
    </w:p>
    <w:p w:rsidR="00794703" w:rsidRDefault="00794703" w:rsidP="00903C32">
      <w:pPr>
        <w:spacing w:after="0" w:line="240" w:lineRule="auto"/>
        <w:ind w:firstLine="709"/>
        <w:jc w:val="center"/>
        <w:rPr>
          <w:rFonts w:ascii="Times New Roman" w:hAnsi="Times New Roman" w:cs="Times New Roman"/>
          <w:b/>
          <w:bCs/>
          <w:sz w:val="28"/>
          <w:szCs w:val="28"/>
        </w:rPr>
      </w:pPr>
    </w:p>
    <w:p w:rsidR="0093355D" w:rsidRPr="00877567" w:rsidRDefault="0093355D" w:rsidP="00903C32">
      <w:pPr>
        <w:spacing w:after="0" w:line="240" w:lineRule="auto"/>
        <w:ind w:firstLine="709"/>
        <w:jc w:val="center"/>
        <w:rPr>
          <w:rFonts w:ascii="Times New Roman" w:hAnsi="Times New Roman" w:cs="Times New Roman"/>
          <w:b/>
          <w:bCs/>
          <w:sz w:val="28"/>
          <w:szCs w:val="28"/>
        </w:rPr>
      </w:pPr>
      <w:r w:rsidRPr="00877567">
        <w:rPr>
          <w:rFonts w:ascii="Times New Roman" w:hAnsi="Times New Roman" w:cs="Times New Roman"/>
          <w:b/>
          <w:bCs/>
          <w:sz w:val="28"/>
          <w:szCs w:val="28"/>
        </w:rPr>
        <w:lastRenderedPageBreak/>
        <w:t xml:space="preserve">Программная структура расходов районного бюджета </w:t>
      </w:r>
    </w:p>
    <w:p w:rsidR="0093355D" w:rsidRPr="00877567" w:rsidRDefault="0093355D" w:rsidP="00903C32">
      <w:pPr>
        <w:spacing w:after="0" w:line="240" w:lineRule="auto"/>
        <w:ind w:firstLine="709"/>
        <w:jc w:val="center"/>
        <w:rPr>
          <w:rFonts w:ascii="Times New Roman" w:hAnsi="Times New Roman" w:cs="Times New Roman"/>
          <w:b/>
          <w:bCs/>
          <w:sz w:val="28"/>
          <w:szCs w:val="28"/>
        </w:rPr>
      </w:pPr>
      <w:r w:rsidRPr="00877567">
        <w:rPr>
          <w:rFonts w:ascii="Times New Roman" w:hAnsi="Times New Roman" w:cs="Times New Roman"/>
          <w:b/>
          <w:bCs/>
          <w:sz w:val="28"/>
          <w:szCs w:val="28"/>
        </w:rPr>
        <w:t>на 20</w:t>
      </w:r>
      <w:r w:rsidR="00B274C9">
        <w:rPr>
          <w:rFonts w:ascii="Times New Roman" w:hAnsi="Times New Roman" w:cs="Times New Roman"/>
          <w:b/>
          <w:bCs/>
          <w:sz w:val="28"/>
          <w:szCs w:val="28"/>
        </w:rPr>
        <w:t>20</w:t>
      </w:r>
      <w:r w:rsidRPr="00877567">
        <w:rPr>
          <w:rFonts w:ascii="Times New Roman" w:hAnsi="Times New Roman" w:cs="Times New Roman"/>
          <w:b/>
          <w:bCs/>
          <w:sz w:val="28"/>
          <w:szCs w:val="28"/>
        </w:rPr>
        <w:t> год и на плановый период 20</w:t>
      </w:r>
      <w:r w:rsidR="00836564" w:rsidRPr="00877567">
        <w:rPr>
          <w:rFonts w:ascii="Times New Roman" w:hAnsi="Times New Roman" w:cs="Times New Roman"/>
          <w:b/>
          <w:bCs/>
          <w:sz w:val="28"/>
          <w:szCs w:val="28"/>
        </w:rPr>
        <w:t>2</w:t>
      </w:r>
      <w:r w:rsidR="00B274C9">
        <w:rPr>
          <w:rFonts w:ascii="Times New Roman" w:hAnsi="Times New Roman" w:cs="Times New Roman"/>
          <w:b/>
          <w:bCs/>
          <w:sz w:val="28"/>
          <w:szCs w:val="28"/>
        </w:rPr>
        <w:t>1</w:t>
      </w:r>
      <w:r w:rsidRPr="00877567">
        <w:rPr>
          <w:rFonts w:ascii="Times New Roman" w:hAnsi="Times New Roman" w:cs="Times New Roman"/>
          <w:b/>
          <w:bCs/>
          <w:sz w:val="28"/>
          <w:szCs w:val="28"/>
        </w:rPr>
        <w:t xml:space="preserve"> и 202</w:t>
      </w:r>
      <w:r w:rsidR="00B274C9">
        <w:rPr>
          <w:rFonts w:ascii="Times New Roman" w:hAnsi="Times New Roman" w:cs="Times New Roman"/>
          <w:b/>
          <w:bCs/>
          <w:sz w:val="28"/>
          <w:szCs w:val="28"/>
        </w:rPr>
        <w:t>2</w:t>
      </w:r>
      <w:r w:rsidRPr="00877567">
        <w:rPr>
          <w:rFonts w:ascii="Times New Roman" w:hAnsi="Times New Roman" w:cs="Times New Roman"/>
          <w:b/>
          <w:bCs/>
          <w:sz w:val="28"/>
          <w:szCs w:val="28"/>
        </w:rPr>
        <w:t xml:space="preserve"> годов </w:t>
      </w:r>
    </w:p>
    <w:p w:rsidR="0093355D" w:rsidRPr="00877567" w:rsidRDefault="0093355D" w:rsidP="00B37300">
      <w:pPr>
        <w:spacing w:after="0" w:line="240" w:lineRule="auto"/>
        <w:ind w:firstLine="709"/>
        <w:jc w:val="both"/>
        <w:rPr>
          <w:rFonts w:ascii="Times New Roman" w:hAnsi="Times New Roman" w:cs="Times New Roman"/>
          <w:b/>
          <w:bCs/>
          <w:sz w:val="28"/>
          <w:szCs w:val="28"/>
        </w:rPr>
      </w:pPr>
    </w:p>
    <w:p w:rsidR="0093355D" w:rsidRPr="00877567" w:rsidRDefault="0093355D" w:rsidP="00B37300">
      <w:pPr>
        <w:spacing w:after="0" w:line="240" w:lineRule="auto"/>
        <w:ind w:firstLine="709"/>
        <w:jc w:val="both"/>
        <w:rPr>
          <w:rFonts w:ascii="Times New Roman" w:hAnsi="Times New Roman" w:cs="Times New Roman"/>
          <w:b/>
          <w:bCs/>
          <w:sz w:val="28"/>
          <w:szCs w:val="28"/>
        </w:rPr>
      </w:pPr>
      <w:r w:rsidRPr="00877567">
        <w:rPr>
          <w:rFonts w:ascii="Times New Roman" w:hAnsi="Times New Roman" w:cs="Times New Roman"/>
          <w:sz w:val="28"/>
          <w:szCs w:val="28"/>
        </w:rPr>
        <w:t>Как и в предыдущие бюджетные циклы, районный бюджет на следующую трехлетку сохраняет свою программную структуру.</w:t>
      </w:r>
    </w:p>
    <w:p w:rsidR="0093355D" w:rsidRPr="00877567" w:rsidRDefault="0093355D" w:rsidP="00B37300">
      <w:pPr>
        <w:spacing w:after="0" w:line="240" w:lineRule="auto"/>
        <w:ind w:firstLine="709"/>
        <w:jc w:val="both"/>
        <w:rPr>
          <w:rFonts w:ascii="Times New Roman" w:hAnsi="Times New Roman" w:cs="Times New Roman"/>
          <w:sz w:val="28"/>
          <w:szCs w:val="28"/>
        </w:rPr>
      </w:pPr>
      <w:r w:rsidRPr="00877567">
        <w:rPr>
          <w:rFonts w:ascii="Times New Roman" w:hAnsi="Times New Roman" w:cs="Times New Roman"/>
          <w:sz w:val="28"/>
          <w:szCs w:val="28"/>
        </w:rPr>
        <w:t>В соответствии с перечнем муниципальных программ Родниковского муниципального района, утвержденным постановлением администрации муниципального образования «Родниковский муниципальный район» от 13.09.2013 № 1144, муниципальные программы на 20</w:t>
      </w:r>
      <w:r w:rsidR="00B274C9">
        <w:rPr>
          <w:rFonts w:ascii="Times New Roman" w:hAnsi="Times New Roman" w:cs="Times New Roman"/>
          <w:sz w:val="28"/>
          <w:szCs w:val="28"/>
        </w:rPr>
        <w:t>20</w:t>
      </w:r>
      <w:r w:rsidRPr="00877567">
        <w:rPr>
          <w:rFonts w:ascii="Times New Roman" w:hAnsi="Times New Roman" w:cs="Times New Roman"/>
          <w:sz w:val="28"/>
          <w:szCs w:val="28"/>
        </w:rPr>
        <w:t xml:space="preserve"> год и на плановый период 20</w:t>
      </w:r>
      <w:r w:rsidR="00836564" w:rsidRPr="00877567">
        <w:rPr>
          <w:rFonts w:ascii="Times New Roman" w:hAnsi="Times New Roman" w:cs="Times New Roman"/>
          <w:sz w:val="28"/>
          <w:szCs w:val="28"/>
        </w:rPr>
        <w:t>2</w:t>
      </w:r>
      <w:r w:rsidR="00B274C9">
        <w:rPr>
          <w:rFonts w:ascii="Times New Roman" w:hAnsi="Times New Roman" w:cs="Times New Roman"/>
          <w:sz w:val="28"/>
          <w:szCs w:val="28"/>
        </w:rPr>
        <w:t>1</w:t>
      </w:r>
      <w:r w:rsidRPr="00877567">
        <w:rPr>
          <w:rFonts w:ascii="Times New Roman" w:hAnsi="Times New Roman" w:cs="Times New Roman"/>
          <w:sz w:val="28"/>
          <w:szCs w:val="28"/>
        </w:rPr>
        <w:t xml:space="preserve"> и 202</w:t>
      </w:r>
      <w:r w:rsidR="00B274C9">
        <w:rPr>
          <w:rFonts w:ascii="Times New Roman" w:hAnsi="Times New Roman" w:cs="Times New Roman"/>
          <w:sz w:val="28"/>
          <w:szCs w:val="28"/>
        </w:rPr>
        <w:t>2</w:t>
      </w:r>
      <w:r w:rsidRPr="00877567">
        <w:rPr>
          <w:rFonts w:ascii="Times New Roman" w:hAnsi="Times New Roman" w:cs="Times New Roman"/>
          <w:sz w:val="28"/>
          <w:szCs w:val="28"/>
        </w:rPr>
        <w:t xml:space="preserve"> годов сгруппированы по 3 направлениям.</w:t>
      </w:r>
    </w:p>
    <w:p w:rsidR="0093355D" w:rsidRPr="00877567" w:rsidRDefault="0093355D" w:rsidP="00B37300">
      <w:pPr>
        <w:spacing w:after="0" w:line="240" w:lineRule="auto"/>
        <w:ind w:firstLine="709"/>
        <w:jc w:val="both"/>
        <w:rPr>
          <w:rFonts w:ascii="Times New Roman" w:hAnsi="Times New Roman" w:cs="Times New Roman"/>
          <w:sz w:val="28"/>
          <w:szCs w:val="28"/>
        </w:rPr>
      </w:pPr>
      <w:r w:rsidRPr="00877567">
        <w:rPr>
          <w:rFonts w:ascii="Times New Roman" w:hAnsi="Times New Roman" w:cs="Times New Roman"/>
          <w:b/>
          <w:bCs/>
          <w:color w:val="000000"/>
          <w:sz w:val="28"/>
          <w:szCs w:val="28"/>
          <w:lang w:val="en-US"/>
        </w:rPr>
        <w:t>I</w:t>
      </w:r>
      <w:r w:rsidRPr="00877567">
        <w:rPr>
          <w:rFonts w:ascii="Times New Roman" w:hAnsi="Times New Roman" w:cs="Times New Roman"/>
          <w:b/>
          <w:bCs/>
          <w:color w:val="000000"/>
          <w:sz w:val="28"/>
          <w:szCs w:val="28"/>
        </w:rPr>
        <w:t>. Новое качество жизни</w:t>
      </w:r>
    </w:p>
    <w:p w:rsidR="0093355D" w:rsidRPr="00877567" w:rsidRDefault="0093355D" w:rsidP="00B37300">
      <w:pPr>
        <w:pStyle w:val="a3"/>
        <w:ind w:firstLine="709"/>
        <w:jc w:val="both"/>
        <w:rPr>
          <w:rFonts w:ascii="Times New Roman" w:hAnsi="Times New Roman" w:cs="Times New Roman"/>
          <w:b/>
          <w:bCs/>
          <w:color w:val="000000"/>
          <w:sz w:val="28"/>
          <w:szCs w:val="28"/>
        </w:rPr>
      </w:pPr>
      <w:r w:rsidRPr="00877567">
        <w:rPr>
          <w:rFonts w:ascii="Times New Roman" w:hAnsi="Times New Roman" w:cs="Times New Roman"/>
          <w:b/>
          <w:bCs/>
          <w:color w:val="000000"/>
          <w:sz w:val="28"/>
          <w:szCs w:val="28"/>
          <w:lang w:val="en-US"/>
        </w:rPr>
        <w:t>II</w:t>
      </w:r>
      <w:r w:rsidRPr="00877567">
        <w:rPr>
          <w:rFonts w:ascii="Times New Roman" w:hAnsi="Times New Roman" w:cs="Times New Roman"/>
          <w:b/>
          <w:bCs/>
          <w:color w:val="000000"/>
          <w:sz w:val="28"/>
          <w:szCs w:val="28"/>
        </w:rPr>
        <w:t>.</w:t>
      </w:r>
      <w:r w:rsidR="004C4700">
        <w:rPr>
          <w:rFonts w:ascii="Times New Roman" w:hAnsi="Times New Roman" w:cs="Times New Roman"/>
          <w:b/>
          <w:bCs/>
          <w:color w:val="000000"/>
          <w:sz w:val="28"/>
          <w:szCs w:val="28"/>
        </w:rPr>
        <w:t xml:space="preserve"> </w:t>
      </w:r>
      <w:r w:rsidRPr="00877567">
        <w:rPr>
          <w:rFonts w:ascii="Times New Roman" w:hAnsi="Times New Roman" w:cs="Times New Roman"/>
          <w:b/>
          <w:bCs/>
          <w:color w:val="000000"/>
          <w:sz w:val="28"/>
          <w:szCs w:val="28"/>
        </w:rPr>
        <w:t>Инновационное развитие и модернизация экономики</w:t>
      </w:r>
    </w:p>
    <w:p w:rsidR="0093355D" w:rsidRPr="00877567" w:rsidRDefault="0093355D" w:rsidP="00B37300">
      <w:pPr>
        <w:pStyle w:val="a3"/>
        <w:ind w:firstLine="709"/>
        <w:jc w:val="both"/>
        <w:rPr>
          <w:rFonts w:ascii="Times New Roman" w:hAnsi="Times New Roman" w:cs="Times New Roman"/>
          <w:b/>
          <w:bCs/>
          <w:color w:val="000000"/>
          <w:sz w:val="28"/>
          <w:szCs w:val="28"/>
        </w:rPr>
      </w:pPr>
      <w:r w:rsidRPr="00877567">
        <w:rPr>
          <w:rFonts w:ascii="Times New Roman" w:hAnsi="Times New Roman" w:cs="Times New Roman"/>
          <w:b/>
          <w:bCs/>
          <w:color w:val="000000"/>
          <w:sz w:val="28"/>
          <w:szCs w:val="28"/>
          <w:lang w:val="en-US"/>
        </w:rPr>
        <w:t>III</w:t>
      </w:r>
      <w:r w:rsidRPr="00877567">
        <w:rPr>
          <w:rFonts w:ascii="Times New Roman" w:hAnsi="Times New Roman" w:cs="Times New Roman"/>
          <w:b/>
          <w:bCs/>
          <w:color w:val="000000"/>
          <w:sz w:val="28"/>
          <w:szCs w:val="28"/>
        </w:rPr>
        <w:t>. Муниципальное управление.</w:t>
      </w:r>
    </w:p>
    <w:p w:rsidR="0093355D" w:rsidRPr="00877567" w:rsidRDefault="0093355D" w:rsidP="00B37300">
      <w:pPr>
        <w:pStyle w:val="a3"/>
        <w:ind w:firstLine="709"/>
        <w:jc w:val="both"/>
        <w:rPr>
          <w:rFonts w:ascii="Times New Roman" w:hAnsi="Times New Roman" w:cs="Times New Roman"/>
          <w:bCs/>
          <w:color w:val="000000"/>
          <w:sz w:val="28"/>
          <w:szCs w:val="28"/>
        </w:rPr>
      </w:pPr>
      <w:r w:rsidRPr="00877567">
        <w:rPr>
          <w:rFonts w:ascii="Times New Roman" w:hAnsi="Times New Roman" w:cs="Times New Roman"/>
          <w:bCs/>
          <w:color w:val="000000"/>
          <w:sz w:val="28"/>
          <w:szCs w:val="28"/>
        </w:rPr>
        <w:t>Объемы бюджетных ассигнований предусмотренных в бюджете на реализацию программ, входящих в данные направления приведены в таблице.</w:t>
      </w:r>
    </w:p>
    <w:p w:rsidR="0093355D" w:rsidRPr="00877567" w:rsidRDefault="0093355D" w:rsidP="007A2C0B">
      <w:pPr>
        <w:pStyle w:val="a3"/>
        <w:ind w:firstLine="709"/>
        <w:jc w:val="both"/>
        <w:rPr>
          <w:rFonts w:ascii="Times New Roman" w:hAnsi="Times New Roman" w:cs="Times New Roman"/>
          <w:sz w:val="28"/>
          <w:szCs w:val="28"/>
        </w:rPr>
      </w:pPr>
    </w:p>
    <w:p w:rsidR="0093355D" w:rsidRPr="00877567" w:rsidRDefault="0093355D" w:rsidP="008B5D92">
      <w:pPr>
        <w:pStyle w:val="a3"/>
        <w:ind w:firstLine="709"/>
        <w:jc w:val="center"/>
        <w:rPr>
          <w:rFonts w:ascii="Times New Roman" w:hAnsi="Times New Roman" w:cs="Times New Roman"/>
          <w:sz w:val="24"/>
          <w:szCs w:val="24"/>
        </w:rPr>
      </w:pPr>
      <w:r w:rsidRPr="00877567">
        <w:rPr>
          <w:rFonts w:ascii="Times New Roman" w:hAnsi="Times New Roman" w:cs="Times New Roman"/>
          <w:sz w:val="24"/>
          <w:szCs w:val="24"/>
        </w:rPr>
        <w:t xml:space="preserve">                                                                                                                           (тыс. руб.)</w:t>
      </w:r>
    </w:p>
    <w:tbl>
      <w:tblPr>
        <w:tblW w:w="12385" w:type="dxa"/>
        <w:tblInd w:w="-28" w:type="dxa"/>
        <w:tblLayout w:type="fixed"/>
        <w:tblCellMar>
          <w:left w:w="30" w:type="dxa"/>
          <w:right w:w="30" w:type="dxa"/>
        </w:tblCellMar>
        <w:tblLook w:val="0000"/>
      </w:tblPr>
      <w:tblGrid>
        <w:gridCol w:w="4990"/>
        <w:gridCol w:w="1731"/>
        <w:gridCol w:w="1697"/>
        <w:gridCol w:w="1560"/>
        <w:gridCol w:w="2407"/>
      </w:tblGrid>
      <w:tr w:rsidR="0093355D" w:rsidRPr="00877567" w:rsidTr="008B5D92">
        <w:trPr>
          <w:gridAfter w:val="1"/>
          <w:wAfter w:w="2407" w:type="dxa"/>
          <w:trHeight w:val="472"/>
        </w:trPr>
        <w:tc>
          <w:tcPr>
            <w:tcW w:w="4990" w:type="dxa"/>
            <w:tcBorders>
              <w:top w:val="single" w:sz="2" w:space="0" w:color="000000"/>
              <w:left w:val="single" w:sz="2" w:space="0" w:color="000000"/>
              <w:right w:val="single" w:sz="2" w:space="0" w:color="000000"/>
            </w:tcBorders>
          </w:tcPr>
          <w:p w:rsidR="0093355D" w:rsidRPr="00877567" w:rsidRDefault="0093355D" w:rsidP="001B608B">
            <w:pPr>
              <w:autoSpaceDE w:val="0"/>
              <w:autoSpaceDN w:val="0"/>
              <w:adjustRightInd w:val="0"/>
              <w:jc w:val="center"/>
              <w:rPr>
                <w:rFonts w:ascii="Times New Roman" w:hAnsi="Times New Roman" w:cs="Times New Roman"/>
                <w:b/>
                <w:color w:val="000000"/>
                <w:sz w:val="24"/>
                <w:szCs w:val="24"/>
              </w:rPr>
            </w:pPr>
            <w:r w:rsidRPr="00877567">
              <w:rPr>
                <w:rFonts w:ascii="Times New Roman" w:hAnsi="Times New Roman" w:cs="Times New Roman"/>
                <w:b/>
                <w:bCs/>
                <w:color w:val="000000"/>
                <w:sz w:val="24"/>
                <w:szCs w:val="24"/>
              </w:rPr>
              <w:t>Наименование программы (подпрограммы)</w:t>
            </w:r>
          </w:p>
        </w:tc>
        <w:tc>
          <w:tcPr>
            <w:tcW w:w="1731" w:type="dxa"/>
            <w:tcBorders>
              <w:top w:val="single" w:sz="2" w:space="0" w:color="000000"/>
              <w:left w:val="single" w:sz="2" w:space="0" w:color="000000"/>
              <w:right w:val="single" w:sz="2" w:space="0" w:color="000000"/>
            </w:tcBorders>
          </w:tcPr>
          <w:p w:rsidR="0093355D" w:rsidRPr="00877567" w:rsidRDefault="0093355D" w:rsidP="001B608B">
            <w:pPr>
              <w:autoSpaceDE w:val="0"/>
              <w:autoSpaceDN w:val="0"/>
              <w:adjustRightInd w:val="0"/>
              <w:spacing w:after="0" w:line="240" w:lineRule="auto"/>
              <w:jc w:val="center"/>
              <w:rPr>
                <w:rFonts w:ascii="Times New Roman" w:hAnsi="Times New Roman" w:cs="Times New Roman"/>
                <w:b/>
                <w:sz w:val="24"/>
                <w:szCs w:val="24"/>
              </w:rPr>
            </w:pPr>
            <w:r w:rsidRPr="00877567">
              <w:rPr>
                <w:rFonts w:ascii="Times New Roman" w:hAnsi="Times New Roman" w:cs="Times New Roman"/>
                <w:b/>
                <w:sz w:val="24"/>
                <w:szCs w:val="24"/>
              </w:rPr>
              <w:t>20</w:t>
            </w:r>
            <w:r w:rsidR="00B274C9">
              <w:rPr>
                <w:rFonts w:ascii="Times New Roman" w:hAnsi="Times New Roman" w:cs="Times New Roman"/>
                <w:b/>
                <w:sz w:val="24"/>
                <w:szCs w:val="24"/>
              </w:rPr>
              <w:t>20</w:t>
            </w:r>
            <w:r w:rsidRPr="00877567">
              <w:rPr>
                <w:rFonts w:ascii="Times New Roman" w:hAnsi="Times New Roman" w:cs="Times New Roman"/>
                <w:b/>
                <w:sz w:val="24"/>
                <w:szCs w:val="24"/>
              </w:rPr>
              <w:t xml:space="preserve"> год</w:t>
            </w:r>
          </w:p>
          <w:p w:rsidR="0093355D" w:rsidRPr="00877567" w:rsidRDefault="0093355D" w:rsidP="001B608B">
            <w:pPr>
              <w:autoSpaceDE w:val="0"/>
              <w:autoSpaceDN w:val="0"/>
              <w:adjustRightInd w:val="0"/>
              <w:spacing w:after="0" w:line="240" w:lineRule="auto"/>
              <w:jc w:val="center"/>
              <w:rPr>
                <w:rFonts w:ascii="Times New Roman" w:hAnsi="Times New Roman" w:cs="Times New Roman"/>
                <w:b/>
                <w:color w:val="000000"/>
                <w:sz w:val="24"/>
                <w:szCs w:val="24"/>
              </w:rPr>
            </w:pPr>
            <w:r w:rsidRPr="00877567">
              <w:rPr>
                <w:rFonts w:ascii="Times New Roman" w:hAnsi="Times New Roman" w:cs="Times New Roman"/>
                <w:b/>
                <w:sz w:val="24"/>
                <w:szCs w:val="24"/>
              </w:rPr>
              <w:t>проект</w:t>
            </w:r>
          </w:p>
        </w:tc>
        <w:tc>
          <w:tcPr>
            <w:tcW w:w="1697" w:type="dxa"/>
            <w:tcBorders>
              <w:top w:val="single" w:sz="2" w:space="0" w:color="000000"/>
              <w:left w:val="single" w:sz="2" w:space="0" w:color="000000"/>
              <w:right w:val="single" w:sz="2" w:space="0" w:color="000000"/>
            </w:tcBorders>
          </w:tcPr>
          <w:p w:rsidR="0093355D" w:rsidRPr="00877567" w:rsidRDefault="0093355D" w:rsidP="001B608B">
            <w:pPr>
              <w:autoSpaceDE w:val="0"/>
              <w:autoSpaceDN w:val="0"/>
              <w:adjustRightInd w:val="0"/>
              <w:spacing w:after="0" w:line="240" w:lineRule="auto"/>
              <w:jc w:val="center"/>
              <w:rPr>
                <w:rFonts w:ascii="Times New Roman" w:hAnsi="Times New Roman" w:cs="Times New Roman"/>
                <w:b/>
                <w:sz w:val="24"/>
                <w:szCs w:val="24"/>
              </w:rPr>
            </w:pPr>
            <w:r w:rsidRPr="00877567">
              <w:rPr>
                <w:rFonts w:ascii="Times New Roman" w:hAnsi="Times New Roman" w:cs="Times New Roman"/>
                <w:b/>
                <w:sz w:val="24"/>
                <w:szCs w:val="24"/>
              </w:rPr>
              <w:t>20</w:t>
            </w:r>
            <w:r w:rsidR="00B274C9">
              <w:rPr>
                <w:rFonts w:ascii="Times New Roman" w:hAnsi="Times New Roman" w:cs="Times New Roman"/>
                <w:b/>
                <w:sz w:val="24"/>
                <w:szCs w:val="24"/>
              </w:rPr>
              <w:t>21</w:t>
            </w:r>
            <w:r w:rsidRPr="00877567">
              <w:rPr>
                <w:rFonts w:ascii="Times New Roman" w:hAnsi="Times New Roman" w:cs="Times New Roman"/>
                <w:b/>
                <w:sz w:val="24"/>
                <w:szCs w:val="24"/>
              </w:rPr>
              <w:t xml:space="preserve"> год</w:t>
            </w:r>
          </w:p>
          <w:p w:rsidR="0093355D" w:rsidRPr="00877567" w:rsidRDefault="0093355D" w:rsidP="001B608B">
            <w:pPr>
              <w:autoSpaceDE w:val="0"/>
              <w:autoSpaceDN w:val="0"/>
              <w:adjustRightInd w:val="0"/>
              <w:spacing w:after="0" w:line="240" w:lineRule="auto"/>
              <w:jc w:val="center"/>
              <w:rPr>
                <w:rFonts w:ascii="Times New Roman" w:hAnsi="Times New Roman" w:cs="Times New Roman"/>
                <w:b/>
                <w:sz w:val="24"/>
                <w:szCs w:val="24"/>
              </w:rPr>
            </w:pPr>
            <w:r w:rsidRPr="00877567">
              <w:rPr>
                <w:rFonts w:ascii="Times New Roman" w:hAnsi="Times New Roman" w:cs="Times New Roman"/>
                <w:b/>
                <w:sz w:val="24"/>
                <w:szCs w:val="24"/>
              </w:rPr>
              <w:t>проект</w:t>
            </w:r>
          </w:p>
        </w:tc>
        <w:tc>
          <w:tcPr>
            <w:tcW w:w="1560" w:type="dxa"/>
            <w:tcBorders>
              <w:top w:val="single" w:sz="2" w:space="0" w:color="000000"/>
              <w:left w:val="single" w:sz="2" w:space="0" w:color="000000"/>
              <w:right w:val="single" w:sz="2" w:space="0" w:color="000000"/>
            </w:tcBorders>
          </w:tcPr>
          <w:p w:rsidR="0093355D" w:rsidRPr="00877567" w:rsidRDefault="0093355D" w:rsidP="001B608B">
            <w:pPr>
              <w:autoSpaceDE w:val="0"/>
              <w:autoSpaceDN w:val="0"/>
              <w:adjustRightInd w:val="0"/>
              <w:spacing w:after="0" w:line="240" w:lineRule="auto"/>
              <w:jc w:val="center"/>
              <w:rPr>
                <w:rFonts w:ascii="Times New Roman" w:hAnsi="Times New Roman" w:cs="Times New Roman"/>
                <w:b/>
                <w:sz w:val="24"/>
                <w:szCs w:val="24"/>
              </w:rPr>
            </w:pPr>
            <w:r w:rsidRPr="00877567">
              <w:rPr>
                <w:rFonts w:ascii="Times New Roman" w:hAnsi="Times New Roman" w:cs="Times New Roman"/>
                <w:b/>
                <w:sz w:val="24"/>
                <w:szCs w:val="24"/>
              </w:rPr>
              <w:t>202</w:t>
            </w:r>
            <w:r w:rsidR="00B274C9">
              <w:rPr>
                <w:rFonts w:ascii="Times New Roman" w:hAnsi="Times New Roman" w:cs="Times New Roman"/>
                <w:b/>
                <w:sz w:val="24"/>
                <w:szCs w:val="24"/>
              </w:rPr>
              <w:t>2</w:t>
            </w:r>
            <w:r w:rsidRPr="00877567">
              <w:rPr>
                <w:rFonts w:ascii="Times New Roman" w:hAnsi="Times New Roman" w:cs="Times New Roman"/>
                <w:b/>
                <w:sz w:val="24"/>
                <w:szCs w:val="24"/>
              </w:rPr>
              <w:t xml:space="preserve"> год</w:t>
            </w:r>
          </w:p>
          <w:p w:rsidR="0093355D" w:rsidRPr="00877567" w:rsidRDefault="0093355D" w:rsidP="001B608B">
            <w:pPr>
              <w:autoSpaceDE w:val="0"/>
              <w:autoSpaceDN w:val="0"/>
              <w:adjustRightInd w:val="0"/>
              <w:spacing w:after="0" w:line="240" w:lineRule="auto"/>
              <w:jc w:val="center"/>
              <w:rPr>
                <w:rFonts w:ascii="Times New Roman" w:hAnsi="Times New Roman" w:cs="Times New Roman"/>
                <w:b/>
                <w:sz w:val="24"/>
                <w:szCs w:val="24"/>
              </w:rPr>
            </w:pPr>
            <w:r w:rsidRPr="00877567">
              <w:rPr>
                <w:rFonts w:ascii="Times New Roman" w:hAnsi="Times New Roman" w:cs="Times New Roman"/>
                <w:b/>
                <w:sz w:val="24"/>
                <w:szCs w:val="24"/>
              </w:rPr>
              <w:t>проект</w:t>
            </w:r>
          </w:p>
        </w:tc>
      </w:tr>
      <w:tr w:rsidR="0093355D" w:rsidRPr="00877567" w:rsidTr="007A7E58">
        <w:trPr>
          <w:gridAfter w:val="1"/>
          <w:wAfter w:w="2407" w:type="dxa"/>
          <w:trHeight w:val="246"/>
        </w:trPr>
        <w:tc>
          <w:tcPr>
            <w:tcW w:w="4990" w:type="dxa"/>
            <w:tcBorders>
              <w:top w:val="single" w:sz="6" w:space="0" w:color="auto"/>
              <w:left w:val="single" w:sz="6" w:space="0" w:color="auto"/>
              <w:bottom w:val="single" w:sz="6" w:space="0" w:color="auto"/>
              <w:right w:val="single" w:sz="6" w:space="0" w:color="auto"/>
            </w:tcBorders>
            <w:vAlign w:val="center"/>
          </w:tcPr>
          <w:p w:rsidR="0093355D" w:rsidRPr="00877567" w:rsidRDefault="0093355D" w:rsidP="007A7E58">
            <w:pPr>
              <w:autoSpaceDE w:val="0"/>
              <w:autoSpaceDN w:val="0"/>
              <w:adjustRightInd w:val="0"/>
              <w:jc w:val="center"/>
              <w:rPr>
                <w:rFonts w:ascii="Times New Roman" w:hAnsi="Times New Roman" w:cs="Times New Roman"/>
                <w:b/>
                <w:bCs/>
                <w:color w:val="000000"/>
                <w:sz w:val="24"/>
                <w:szCs w:val="24"/>
                <w:lang w:val="en-US"/>
              </w:rPr>
            </w:pPr>
            <w:bookmarkStart w:id="38" w:name="OLE_LINK41"/>
            <w:bookmarkStart w:id="39" w:name="OLE_LINK42"/>
            <w:bookmarkStart w:id="40" w:name="OLE_LINK43"/>
            <w:r w:rsidRPr="00877567">
              <w:rPr>
                <w:rFonts w:ascii="Times New Roman" w:hAnsi="Times New Roman" w:cs="Times New Roman"/>
                <w:b/>
                <w:bCs/>
                <w:color w:val="000000"/>
                <w:sz w:val="24"/>
                <w:szCs w:val="24"/>
                <w:lang w:val="en-US"/>
              </w:rPr>
              <w:t>I</w:t>
            </w:r>
            <w:r w:rsidRPr="00877567">
              <w:rPr>
                <w:rFonts w:ascii="Times New Roman" w:hAnsi="Times New Roman" w:cs="Times New Roman"/>
                <w:b/>
                <w:bCs/>
                <w:color w:val="000000"/>
                <w:sz w:val="24"/>
                <w:szCs w:val="24"/>
              </w:rPr>
              <w:t>. Новое качество жизни</w:t>
            </w:r>
            <w:bookmarkEnd w:id="38"/>
            <w:bookmarkEnd w:id="39"/>
            <w:bookmarkEnd w:id="40"/>
          </w:p>
        </w:tc>
        <w:tc>
          <w:tcPr>
            <w:tcW w:w="1731" w:type="dxa"/>
            <w:tcBorders>
              <w:top w:val="single" w:sz="6" w:space="0" w:color="auto"/>
              <w:left w:val="single" w:sz="6" w:space="0" w:color="auto"/>
              <w:bottom w:val="single" w:sz="6" w:space="0" w:color="auto"/>
              <w:right w:val="single" w:sz="6" w:space="0" w:color="auto"/>
            </w:tcBorders>
            <w:vAlign w:val="center"/>
          </w:tcPr>
          <w:p w:rsidR="0093355D" w:rsidRPr="00877567" w:rsidRDefault="00A04573" w:rsidP="007A7E58">
            <w:pPr>
              <w:autoSpaceDE w:val="0"/>
              <w:autoSpaceDN w:val="0"/>
              <w:adjustRightInd w:val="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502 701,</w:t>
            </w:r>
            <w:r w:rsidR="00FF27CF">
              <w:rPr>
                <w:rFonts w:ascii="Times New Roman" w:hAnsi="Times New Roman" w:cs="Times New Roman"/>
                <w:b/>
                <w:bCs/>
                <w:color w:val="000000"/>
                <w:sz w:val="24"/>
                <w:szCs w:val="24"/>
              </w:rPr>
              <w:t>6</w:t>
            </w:r>
          </w:p>
        </w:tc>
        <w:tc>
          <w:tcPr>
            <w:tcW w:w="1697" w:type="dxa"/>
            <w:tcBorders>
              <w:top w:val="single" w:sz="6" w:space="0" w:color="auto"/>
              <w:left w:val="single" w:sz="6" w:space="0" w:color="auto"/>
              <w:bottom w:val="single" w:sz="6" w:space="0" w:color="auto"/>
              <w:right w:val="single" w:sz="6" w:space="0" w:color="auto"/>
            </w:tcBorders>
            <w:vAlign w:val="center"/>
          </w:tcPr>
          <w:p w:rsidR="0093355D" w:rsidRPr="00877567" w:rsidRDefault="00A04573" w:rsidP="007A7E58">
            <w:pPr>
              <w:autoSpaceDE w:val="0"/>
              <w:autoSpaceDN w:val="0"/>
              <w:adjustRightInd w:val="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466 268,1</w:t>
            </w:r>
          </w:p>
        </w:tc>
        <w:tc>
          <w:tcPr>
            <w:tcW w:w="1560" w:type="dxa"/>
            <w:tcBorders>
              <w:top w:val="single" w:sz="6" w:space="0" w:color="auto"/>
              <w:left w:val="single" w:sz="6" w:space="0" w:color="auto"/>
              <w:bottom w:val="single" w:sz="6" w:space="0" w:color="auto"/>
              <w:right w:val="single" w:sz="6" w:space="0" w:color="auto"/>
            </w:tcBorders>
            <w:vAlign w:val="center"/>
          </w:tcPr>
          <w:p w:rsidR="0093355D" w:rsidRPr="00877567" w:rsidRDefault="00A04573" w:rsidP="007A7E58">
            <w:pPr>
              <w:autoSpaceDE w:val="0"/>
              <w:autoSpaceDN w:val="0"/>
              <w:adjustRightInd w:val="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462 254,</w:t>
            </w:r>
            <w:r w:rsidR="00B02338">
              <w:rPr>
                <w:rFonts w:ascii="Times New Roman" w:hAnsi="Times New Roman" w:cs="Times New Roman"/>
                <w:b/>
                <w:bCs/>
                <w:color w:val="000000"/>
                <w:sz w:val="24"/>
                <w:szCs w:val="24"/>
              </w:rPr>
              <w:t>3</w:t>
            </w:r>
          </w:p>
        </w:tc>
      </w:tr>
      <w:tr w:rsidR="00483C3B" w:rsidRPr="00877567" w:rsidTr="009B7CCA">
        <w:trPr>
          <w:gridAfter w:val="1"/>
          <w:wAfter w:w="2407" w:type="dxa"/>
          <w:trHeight w:val="517"/>
        </w:trPr>
        <w:tc>
          <w:tcPr>
            <w:tcW w:w="4990" w:type="dxa"/>
            <w:tcBorders>
              <w:top w:val="single" w:sz="6" w:space="0" w:color="auto"/>
              <w:left w:val="single" w:sz="6" w:space="0" w:color="auto"/>
              <w:bottom w:val="single" w:sz="6" w:space="0" w:color="auto"/>
              <w:right w:val="single" w:sz="6" w:space="0" w:color="auto"/>
            </w:tcBorders>
            <w:vAlign w:val="center"/>
          </w:tcPr>
          <w:p w:rsidR="00483C3B" w:rsidRPr="00493CC5" w:rsidRDefault="00483C3B" w:rsidP="009B7CCA">
            <w:pPr>
              <w:jc w:val="center"/>
              <w:rPr>
                <w:rFonts w:ascii="Times New Roman" w:hAnsi="Times New Roman" w:cs="Times New Roman"/>
                <w:b/>
                <w:bCs/>
                <w:color w:val="000000"/>
                <w:sz w:val="24"/>
                <w:szCs w:val="24"/>
              </w:rPr>
            </w:pPr>
            <w:r w:rsidRPr="00493CC5">
              <w:rPr>
                <w:rFonts w:ascii="Times New Roman" w:hAnsi="Times New Roman" w:cs="Times New Roman"/>
                <w:b/>
                <w:bCs/>
                <w:color w:val="000000"/>
                <w:sz w:val="24"/>
                <w:szCs w:val="24"/>
              </w:rPr>
              <w:t>Развитие образования Родн</w:t>
            </w:r>
            <w:r w:rsidR="009B7CCA">
              <w:rPr>
                <w:rFonts w:ascii="Times New Roman" w:hAnsi="Times New Roman" w:cs="Times New Roman"/>
                <w:b/>
                <w:bCs/>
                <w:color w:val="000000"/>
                <w:sz w:val="24"/>
                <w:szCs w:val="24"/>
              </w:rPr>
              <w:t>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368 724,</w:t>
            </w:r>
            <w:r w:rsidR="00FF27CF">
              <w:rPr>
                <w:rFonts w:ascii="Times New Roman" w:hAnsi="Times New Roman" w:cs="Times New Roman"/>
                <w:b/>
                <w:bCs/>
                <w:color w:val="000000"/>
                <w:sz w:val="24"/>
                <w:szCs w:val="24"/>
              </w:rPr>
              <w:t>7</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357 156,3</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357 156,3</w:t>
            </w:r>
          </w:p>
        </w:tc>
      </w:tr>
      <w:tr w:rsidR="00483C3B" w:rsidRPr="00877567" w:rsidTr="009B7CCA">
        <w:trPr>
          <w:gridAfter w:val="1"/>
          <w:wAfter w:w="2407" w:type="dxa"/>
          <w:trHeight w:val="420"/>
        </w:trPr>
        <w:tc>
          <w:tcPr>
            <w:tcW w:w="4990" w:type="dxa"/>
            <w:tcBorders>
              <w:top w:val="single" w:sz="6" w:space="0" w:color="auto"/>
              <w:left w:val="single" w:sz="6" w:space="0" w:color="auto"/>
              <w:bottom w:val="single" w:sz="6" w:space="0" w:color="auto"/>
              <w:right w:val="single" w:sz="6" w:space="0" w:color="auto"/>
            </w:tcBorders>
            <w:vAlign w:val="center"/>
          </w:tcPr>
          <w:p w:rsidR="00483C3B" w:rsidRPr="00493CC5" w:rsidRDefault="00483C3B" w:rsidP="009B7CCA">
            <w:pPr>
              <w:spacing w:after="0" w:line="240" w:lineRule="auto"/>
              <w:jc w:val="both"/>
              <w:outlineLvl w:val="0"/>
              <w:rPr>
                <w:rFonts w:ascii="Times New Roman" w:hAnsi="Times New Roman" w:cs="Times New Roman"/>
                <w:color w:val="000000"/>
                <w:sz w:val="24"/>
                <w:szCs w:val="24"/>
              </w:rPr>
            </w:pPr>
            <w:r w:rsidRPr="00493CC5">
              <w:rPr>
                <w:rFonts w:ascii="Times New Roman" w:hAnsi="Times New Roman" w:cs="Times New Roman"/>
                <w:color w:val="000000"/>
                <w:sz w:val="24"/>
                <w:szCs w:val="24"/>
              </w:rPr>
              <w:t>Подпрограмма "Дошкольное образование"</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173 947,8</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171 937,9</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171 937,9</w:t>
            </w:r>
          </w:p>
        </w:tc>
      </w:tr>
      <w:tr w:rsidR="00483C3B" w:rsidRPr="00877567" w:rsidTr="009B7CCA">
        <w:trPr>
          <w:gridAfter w:val="1"/>
          <w:wAfter w:w="2407" w:type="dxa"/>
          <w:trHeight w:val="203"/>
        </w:trPr>
        <w:tc>
          <w:tcPr>
            <w:tcW w:w="4990" w:type="dxa"/>
            <w:tcBorders>
              <w:top w:val="single" w:sz="6" w:space="0" w:color="auto"/>
              <w:left w:val="single" w:sz="6" w:space="0" w:color="auto"/>
              <w:bottom w:val="single" w:sz="6" w:space="0" w:color="auto"/>
              <w:right w:val="single" w:sz="6" w:space="0" w:color="auto"/>
            </w:tcBorders>
            <w:vAlign w:val="center"/>
          </w:tcPr>
          <w:p w:rsidR="00483C3B" w:rsidRPr="00493CC5" w:rsidRDefault="00483C3B" w:rsidP="009B7CCA">
            <w:pPr>
              <w:spacing w:after="0" w:line="240" w:lineRule="auto"/>
              <w:jc w:val="both"/>
              <w:outlineLvl w:val="0"/>
              <w:rPr>
                <w:rFonts w:ascii="Times New Roman" w:hAnsi="Times New Roman" w:cs="Times New Roman"/>
                <w:color w:val="000000"/>
                <w:sz w:val="24"/>
                <w:szCs w:val="24"/>
              </w:rPr>
            </w:pPr>
            <w:r w:rsidRPr="00493CC5">
              <w:rPr>
                <w:rFonts w:ascii="Times New Roman" w:hAnsi="Times New Roman" w:cs="Times New Roman"/>
                <w:color w:val="000000"/>
                <w:sz w:val="24"/>
                <w:szCs w:val="24"/>
              </w:rPr>
              <w:t>Подпрограмма "Общее образование"</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145 348,2</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146 587,5</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146 587,5</w:t>
            </w:r>
          </w:p>
        </w:tc>
      </w:tr>
      <w:tr w:rsidR="00483C3B" w:rsidRPr="00877567" w:rsidTr="009B7CCA">
        <w:trPr>
          <w:gridAfter w:val="1"/>
          <w:wAfter w:w="2407" w:type="dxa"/>
          <w:trHeight w:val="462"/>
        </w:trPr>
        <w:tc>
          <w:tcPr>
            <w:tcW w:w="4990" w:type="dxa"/>
            <w:tcBorders>
              <w:top w:val="single" w:sz="6" w:space="0" w:color="auto"/>
              <w:left w:val="single" w:sz="6" w:space="0" w:color="auto"/>
              <w:bottom w:val="single" w:sz="6" w:space="0" w:color="auto"/>
              <w:right w:val="single" w:sz="6" w:space="0" w:color="auto"/>
            </w:tcBorders>
            <w:vAlign w:val="center"/>
          </w:tcPr>
          <w:p w:rsidR="00483C3B" w:rsidRPr="00493CC5" w:rsidRDefault="00483C3B" w:rsidP="009B7CCA">
            <w:pPr>
              <w:spacing w:after="0" w:line="240" w:lineRule="auto"/>
              <w:jc w:val="both"/>
              <w:outlineLvl w:val="0"/>
              <w:rPr>
                <w:rFonts w:ascii="Times New Roman" w:hAnsi="Times New Roman" w:cs="Times New Roman"/>
                <w:color w:val="000000"/>
                <w:sz w:val="24"/>
                <w:szCs w:val="24"/>
              </w:rPr>
            </w:pPr>
            <w:r w:rsidRPr="00493CC5">
              <w:rPr>
                <w:rFonts w:ascii="Times New Roman" w:hAnsi="Times New Roman" w:cs="Times New Roman"/>
                <w:color w:val="000000"/>
                <w:sz w:val="24"/>
                <w:szCs w:val="24"/>
              </w:rPr>
              <w:t>Подпрограмма "Дополнительное образование и воспитание детей"</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17 427,</w:t>
            </w:r>
            <w:r w:rsidR="00FF27CF">
              <w:rPr>
                <w:rFonts w:ascii="Times New Roman" w:hAnsi="Times New Roman" w:cs="Times New Roman"/>
                <w:color w:val="000000"/>
                <w:sz w:val="24"/>
                <w:szCs w:val="24"/>
              </w:rPr>
              <w:t>6</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13 587,8</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13 587,8</w:t>
            </w:r>
          </w:p>
        </w:tc>
      </w:tr>
      <w:tr w:rsidR="00483C3B" w:rsidRPr="00877567" w:rsidTr="009B7CCA">
        <w:trPr>
          <w:gridAfter w:val="1"/>
          <w:wAfter w:w="2407" w:type="dxa"/>
          <w:trHeight w:val="281"/>
        </w:trPr>
        <w:tc>
          <w:tcPr>
            <w:tcW w:w="4990" w:type="dxa"/>
            <w:tcBorders>
              <w:top w:val="single" w:sz="6" w:space="0" w:color="auto"/>
              <w:left w:val="single" w:sz="6" w:space="0" w:color="auto"/>
              <w:bottom w:val="single" w:sz="6" w:space="0" w:color="auto"/>
              <w:right w:val="single" w:sz="6" w:space="0" w:color="auto"/>
            </w:tcBorders>
            <w:vAlign w:val="center"/>
          </w:tcPr>
          <w:p w:rsidR="00483C3B" w:rsidRPr="00493CC5" w:rsidRDefault="00483C3B" w:rsidP="009B7CCA">
            <w:pPr>
              <w:spacing w:after="0" w:line="240" w:lineRule="auto"/>
              <w:jc w:val="both"/>
              <w:outlineLvl w:val="0"/>
              <w:rPr>
                <w:rFonts w:ascii="Times New Roman" w:hAnsi="Times New Roman" w:cs="Times New Roman"/>
                <w:color w:val="000000"/>
                <w:sz w:val="24"/>
                <w:szCs w:val="24"/>
              </w:rPr>
            </w:pPr>
            <w:r w:rsidRPr="00493CC5">
              <w:rPr>
                <w:rFonts w:ascii="Times New Roman" w:hAnsi="Times New Roman" w:cs="Times New Roman"/>
                <w:color w:val="000000"/>
                <w:sz w:val="24"/>
                <w:szCs w:val="24"/>
              </w:rPr>
              <w:t>Подпрограмма "Выявление и поддержка одаренных детей"</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75,0</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75,0</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75,0</w:t>
            </w:r>
          </w:p>
        </w:tc>
      </w:tr>
      <w:tr w:rsidR="00483C3B" w:rsidRPr="00877567" w:rsidTr="009B7CCA">
        <w:trPr>
          <w:gridAfter w:val="1"/>
          <w:wAfter w:w="2407" w:type="dxa"/>
          <w:trHeight w:val="914"/>
        </w:trPr>
        <w:tc>
          <w:tcPr>
            <w:tcW w:w="4990" w:type="dxa"/>
            <w:tcBorders>
              <w:top w:val="single" w:sz="6" w:space="0" w:color="auto"/>
              <w:left w:val="single" w:sz="6" w:space="0" w:color="auto"/>
              <w:bottom w:val="single" w:sz="6" w:space="0" w:color="auto"/>
              <w:right w:val="single" w:sz="6" w:space="0" w:color="auto"/>
            </w:tcBorders>
            <w:vAlign w:val="center"/>
          </w:tcPr>
          <w:p w:rsidR="00483C3B" w:rsidRPr="00493CC5" w:rsidRDefault="00483C3B" w:rsidP="009B7CCA">
            <w:pPr>
              <w:spacing w:after="0" w:line="240" w:lineRule="auto"/>
              <w:jc w:val="both"/>
              <w:outlineLvl w:val="0"/>
              <w:rPr>
                <w:rFonts w:ascii="Times New Roman" w:hAnsi="Times New Roman" w:cs="Times New Roman"/>
                <w:color w:val="000000"/>
                <w:sz w:val="24"/>
                <w:szCs w:val="24"/>
              </w:rPr>
            </w:pPr>
            <w:r w:rsidRPr="00493CC5">
              <w:rPr>
                <w:rFonts w:ascii="Times New Roman" w:hAnsi="Times New Roman" w:cs="Times New Roman"/>
                <w:color w:val="000000"/>
                <w:sz w:val="24"/>
                <w:szCs w:val="24"/>
              </w:rPr>
              <w:t>Подпрограмма "Обеспечение функционирования системы образования Родниковского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25 679,9</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23 179,9</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23 179,9</w:t>
            </w:r>
          </w:p>
        </w:tc>
      </w:tr>
      <w:tr w:rsidR="00483C3B" w:rsidRPr="00877567" w:rsidTr="009B7CCA">
        <w:trPr>
          <w:gridAfter w:val="1"/>
          <w:wAfter w:w="2407" w:type="dxa"/>
          <w:trHeight w:val="813"/>
        </w:trPr>
        <w:tc>
          <w:tcPr>
            <w:tcW w:w="4990" w:type="dxa"/>
            <w:tcBorders>
              <w:top w:val="single" w:sz="6" w:space="0" w:color="auto"/>
              <w:left w:val="single" w:sz="6" w:space="0" w:color="auto"/>
              <w:bottom w:val="single" w:sz="6" w:space="0" w:color="auto"/>
              <w:right w:val="single" w:sz="6" w:space="0" w:color="auto"/>
            </w:tcBorders>
            <w:vAlign w:val="center"/>
          </w:tcPr>
          <w:p w:rsidR="00483C3B" w:rsidRPr="00493CC5" w:rsidRDefault="00483C3B" w:rsidP="009B7CCA">
            <w:pPr>
              <w:spacing w:after="0" w:line="240" w:lineRule="auto"/>
              <w:jc w:val="both"/>
              <w:outlineLvl w:val="0"/>
              <w:rPr>
                <w:rFonts w:ascii="Times New Roman" w:hAnsi="Times New Roman" w:cs="Times New Roman"/>
                <w:color w:val="000000"/>
                <w:sz w:val="24"/>
                <w:szCs w:val="24"/>
              </w:rPr>
            </w:pPr>
            <w:r w:rsidRPr="00493CC5">
              <w:rPr>
                <w:rFonts w:ascii="Times New Roman" w:hAnsi="Times New Roman" w:cs="Times New Roman"/>
                <w:color w:val="000000"/>
                <w:sz w:val="24"/>
                <w:szCs w:val="24"/>
              </w:rPr>
              <w:t>Подпрограмма "Патриотическое воспитание детей и молодежи Родниковского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270,1</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270,1</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270,1</w:t>
            </w:r>
          </w:p>
        </w:tc>
      </w:tr>
      <w:tr w:rsidR="00483C3B" w:rsidRPr="00877567" w:rsidTr="009B7CCA">
        <w:trPr>
          <w:gridAfter w:val="1"/>
          <w:wAfter w:w="2407" w:type="dxa"/>
          <w:trHeight w:val="757"/>
        </w:trPr>
        <w:tc>
          <w:tcPr>
            <w:tcW w:w="4990" w:type="dxa"/>
            <w:tcBorders>
              <w:top w:val="single" w:sz="6" w:space="0" w:color="auto"/>
              <w:left w:val="single" w:sz="6" w:space="0" w:color="auto"/>
              <w:bottom w:val="single" w:sz="6" w:space="0" w:color="auto"/>
              <w:right w:val="single" w:sz="6" w:space="0" w:color="auto"/>
            </w:tcBorders>
            <w:vAlign w:val="center"/>
          </w:tcPr>
          <w:p w:rsidR="00483C3B" w:rsidRPr="00493CC5" w:rsidRDefault="00483C3B" w:rsidP="009B7CCA">
            <w:pPr>
              <w:spacing w:after="0" w:line="240" w:lineRule="auto"/>
              <w:jc w:val="both"/>
              <w:outlineLvl w:val="0"/>
              <w:rPr>
                <w:rFonts w:ascii="Times New Roman" w:hAnsi="Times New Roman" w:cs="Times New Roman"/>
                <w:color w:val="000000"/>
                <w:sz w:val="24"/>
                <w:szCs w:val="24"/>
              </w:rPr>
            </w:pPr>
            <w:r w:rsidRPr="00493CC5">
              <w:rPr>
                <w:rFonts w:ascii="Times New Roman" w:hAnsi="Times New Roman" w:cs="Times New Roman"/>
                <w:color w:val="000000"/>
                <w:sz w:val="24"/>
                <w:szCs w:val="24"/>
              </w:rPr>
              <w:t>Подпрограмма "Обеспечение пожарной безопасности муниципальных учреждений образования"</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2 518,1</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1 518,1</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1 518,1</w:t>
            </w:r>
          </w:p>
        </w:tc>
      </w:tr>
      <w:tr w:rsidR="00483C3B" w:rsidRPr="00877567" w:rsidTr="009B7CCA">
        <w:trPr>
          <w:gridAfter w:val="1"/>
          <w:wAfter w:w="2407" w:type="dxa"/>
          <w:trHeight w:val="740"/>
        </w:trPr>
        <w:tc>
          <w:tcPr>
            <w:tcW w:w="4990" w:type="dxa"/>
            <w:tcBorders>
              <w:top w:val="single" w:sz="6" w:space="0" w:color="auto"/>
              <w:left w:val="single" w:sz="6" w:space="0" w:color="auto"/>
              <w:bottom w:val="single" w:sz="6" w:space="0" w:color="auto"/>
              <w:right w:val="single" w:sz="6" w:space="0" w:color="auto"/>
            </w:tcBorders>
            <w:vAlign w:val="center"/>
          </w:tcPr>
          <w:p w:rsidR="00483C3B" w:rsidRPr="00493CC5" w:rsidRDefault="00483C3B" w:rsidP="009B7CCA">
            <w:pPr>
              <w:spacing w:after="0" w:line="240" w:lineRule="auto"/>
              <w:jc w:val="both"/>
              <w:outlineLvl w:val="0"/>
              <w:rPr>
                <w:rFonts w:ascii="Times New Roman" w:hAnsi="Times New Roman" w:cs="Times New Roman"/>
                <w:color w:val="000000"/>
                <w:sz w:val="24"/>
                <w:szCs w:val="24"/>
              </w:rPr>
            </w:pPr>
            <w:r w:rsidRPr="00493CC5">
              <w:rPr>
                <w:rFonts w:ascii="Times New Roman" w:hAnsi="Times New Roman" w:cs="Times New Roman"/>
                <w:color w:val="000000"/>
                <w:sz w:val="24"/>
                <w:szCs w:val="24"/>
              </w:rPr>
              <w:t>Подпрограмма "Развитие, сохранение и укрепление материально-технической базы муниципальных учреждений образования"</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3 458,0</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5A44FE" w:rsidRDefault="00483C3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0,00</w:t>
            </w:r>
          </w:p>
        </w:tc>
      </w:tr>
      <w:tr w:rsidR="00022CDB" w:rsidRPr="00877567" w:rsidTr="009B7CCA">
        <w:trPr>
          <w:gridAfter w:val="1"/>
          <w:wAfter w:w="2407" w:type="dxa"/>
          <w:trHeight w:val="553"/>
        </w:trPr>
        <w:tc>
          <w:tcPr>
            <w:tcW w:w="4990" w:type="dxa"/>
            <w:tcBorders>
              <w:top w:val="single" w:sz="6" w:space="0" w:color="auto"/>
              <w:left w:val="single" w:sz="6" w:space="0" w:color="auto"/>
              <w:bottom w:val="single" w:sz="6" w:space="0" w:color="auto"/>
              <w:right w:val="single" w:sz="6" w:space="0" w:color="auto"/>
            </w:tcBorders>
            <w:vAlign w:val="center"/>
          </w:tcPr>
          <w:p w:rsidR="00022CDB" w:rsidRPr="00022CDB" w:rsidRDefault="00022CDB" w:rsidP="009B7CCA">
            <w:pPr>
              <w:jc w:val="center"/>
              <w:rPr>
                <w:rFonts w:ascii="Times New Roman" w:hAnsi="Times New Roman" w:cs="Times New Roman"/>
                <w:b/>
                <w:bCs/>
                <w:color w:val="000000"/>
                <w:sz w:val="24"/>
                <w:szCs w:val="24"/>
              </w:rPr>
            </w:pPr>
            <w:r w:rsidRPr="00022CDB">
              <w:rPr>
                <w:rFonts w:ascii="Times New Roman" w:hAnsi="Times New Roman" w:cs="Times New Roman"/>
                <w:b/>
                <w:bCs/>
                <w:color w:val="000000"/>
                <w:sz w:val="24"/>
                <w:szCs w:val="24"/>
              </w:rPr>
              <w:t>Социальная поддержка граждан Родн</w:t>
            </w:r>
            <w:r w:rsidR="009B7CCA">
              <w:rPr>
                <w:rFonts w:ascii="Times New Roman" w:hAnsi="Times New Roman" w:cs="Times New Roman"/>
                <w:b/>
                <w:bCs/>
                <w:color w:val="000000"/>
                <w:sz w:val="24"/>
                <w:szCs w:val="24"/>
              </w:rPr>
              <w:t>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14 105,4</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12 921,1</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11 651,0</w:t>
            </w:r>
          </w:p>
        </w:tc>
      </w:tr>
      <w:tr w:rsidR="00022CDB" w:rsidRPr="00877567" w:rsidTr="009B7CCA">
        <w:trPr>
          <w:gridAfter w:val="1"/>
          <w:wAfter w:w="2407" w:type="dxa"/>
          <w:trHeight w:val="432"/>
        </w:trPr>
        <w:tc>
          <w:tcPr>
            <w:tcW w:w="4990" w:type="dxa"/>
            <w:tcBorders>
              <w:top w:val="single" w:sz="6" w:space="0" w:color="auto"/>
              <w:left w:val="single" w:sz="6" w:space="0" w:color="auto"/>
              <w:bottom w:val="single" w:sz="6" w:space="0" w:color="auto"/>
              <w:right w:val="single" w:sz="6" w:space="0" w:color="auto"/>
            </w:tcBorders>
            <w:vAlign w:val="center"/>
          </w:tcPr>
          <w:p w:rsidR="00022CDB" w:rsidRPr="00022CDB" w:rsidRDefault="00022CDB" w:rsidP="009B7CCA">
            <w:pPr>
              <w:spacing w:after="0" w:line="240" w:lineRule="auto"/>
              <w:jc w:val="both"/>
              <w:outlineLvl w:val="0"/>
              <w:rPr>
                <w:rFonts w:ascii="Times New Roman" w:hAnsi="Times New Roman" w:cs="Times New Roman"/>
                <w:color w:val="000000"/>
                <w:sz w:val="24"/>
                <w:szCs w:val="24"/>
              </w:rPr>
            </w:pPr>
            <w:r w:rsidRPr="00022CDB">
              <w:rPr>
                <w:rFonts w:ascii="Times New Roman" w:hAnsi="Times New Roman" w:cs="Times New Roman"/>
                <w:color w:val="000000"/>
                <w:sz w:val="24"/>
                <w:szCs w:val="24"/>
              </w:rPr>
              <w:t>Подпрограмма "Дети Родниковского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8 902,2</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8 902,3</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7 632,2</w:t>
            </w:r>
          </w:p>
        </w:tc>
      </w:tr>
      <w:tr w:rsidR="00022CDB" w:rsidRPr="00877567" w:rsidTr="009B7CCA">
        <w:trPr>
          <w:gridAfter w:val="1"/>
          <w:wAfter w:w="2407" w:type="dxa"/>
          <w:trHeight w:val="55"/>
        </w:trPr>
        <w:tc>
          <w:tcPr>
            <w:tcW w:w="4990" w:type="dxa"/>
            <w:tcBorders>
              <w:top w:val="single" w:sz="6" w:space="0" w:color="auto"/>
              <w:left w:val="single" w:sz="6" w:space="0" w:color="auto"/>
              <w:bottom w:val="single" w:sz="6" w:space="0" w:color="auto"/>
              <w:right w:val="single" w:sz="6" w:space="0" w:color="auto"/>
            </w:tcBorders>
            <w:vAlign w:val="center"/>
          </w:tcPr>
          <w:p w:rsidR="00022CDB" w:rsidRPr="00022CDB" w:rsidRDefault="00022CDB" w:rsidP="009B7CCA">
            <w:pPr>
              <w:spacing w:after="0" w:line="240" w:lineRule="auto"/>
              <w:jc w:val="both"/>
              <w:outlineLvl w:val="0"/>
              <w:rPr>
                <w:rFonts w:ascii="Times New Roman" w:hAnsi="Times New Roman" w:cs="Times New Roman"/>
                <w:color w:val="000000"/>
                <w:sz w:val="24"/>
                <w:szCs w:val="24"/>
              </w:rPr>
            </w:pPr>
            <w:r w:rsidRPr="00022CDB">
              <w:rPr>
                <w:rFonts w:ascii="Times New Roman" w:hAnsi="Times New Roman" w:cs="Times New Roman"/>
                <w:color w:val="000000"/>
                <w:sz w:val="24"/>
                <w:szCs w:val="24"/>
              </w:rPr>
              <w:lastRenderedPageBreak/>
              <w:t>Подпрограмма "Организация отдыха и оздоровления детей"</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1 720,5</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1 720,5</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1 720,5</w:t>
            </w:r>
          </w:p>
        </w:tc>
      </w:tr>
      <w:tr w:rsidR="00022CDB" w:rsidRPr="00877567" w:rsidTr="009B7CCA">
        <w:trPr>
          <w:gridAfter w:val="1"/>
          <w:wAfter w:w="2407" w:type="dxa"/>
          <w:trHeight w:val="563"/>
        </w:trPr>
        <w:tc>
          <w:tcPr>
            <w:tcW w:w="4990" w:type="dxa"/>
            <w:tcBorders>
              <w:top w:val="single" w:sz="6" w:space="0" w:color="auto"/>
              <w:left w:val="single" w:sz="6" w:space="0" w:color="auto"/>
              <w:bottom w:val="single" w:sz="6" w:space="0" w:color="auto"/>
              <w:right w:val="single" w:sz="6" w:space="0" w:color="auto"/>
            </w:tcBorders>
            <w:vAlign w:val="center"/>
          </w:tcPr>
          <w:p w:rsidR="00022CDB" w:rsidRPr="00022CDB" w:rsidRDefault="00022CDB" w:rsidP="009B7CCA">
            <w:pPr>
              <w:spacing w:after="0" w:line="240" w:lineRule="auto"/>
              <w:jc w:val="both"/>
              <w:outlineLvl w:val="0"/>
              <w:rPr>
                <w:rFonts w:ascii="Times New Roman" w:hAnsi="Times New Roman" w:cs="Times New Roman"/>
                <w:color w:val="000000"/>
                <w:sz w:val="24"/>
                <w:szCs w:val="24"/>
              </w:rPr>
            </w:pPr>
            <w:r w:rsidRPr="00022CDB">
              <w:rPr>
                <w:rFonts w:ascii="Times New Roman" w:hAnsi="Times New Roman" w:cs="Times New Roman"/>
                <w:color w:val="000000"/>
                <w:sz w:val="24"/>
                <w:szCs w:val="24"/>
              </w:rPr>
              <w:t>Подпрограмма "Профилактика социального неблагополучия семей с детьми, защита прав и интересов детей"</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880,8</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816,4</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816,4</w:t>
            </w:r>
          </w:p>
        </w:tc>
      </w:tr>
      <w:tr w:rsidR="00022CDB" w:rsidRPr="00877567" w:rsidTr="009B7CCA">
        <w:trPr>
          <w:gridAfter w:val="1"/>
          <w:wAfter w:w="2407" w:type="dxa"/>
          <w:trHeight w:val="290"/>
        </w:trPr>
        <w:tc>
          <w:tcPr>
            <w:tcW w:w="4990" w:type="dxa"/>
            <w:tcBorders>
              <w:top w:val="single" w:sz="6" w:space="0" w:color="auto"/>
              <w:left w:val="single" w:sz="6" w:space="0" w:color="auto"/>
              <w:bottom w:val="single" w:sz="6" w:space="0" w:color="auto"/>
              <w:right w:val="single" w:sz="6" w:space="0" w:color="auto"/>
            </w:tcBorders>
            <w:vAlign w:val="center"/>
          </w:tcPr>
          <w:p w:rsidR="00022CDB" w:rsidRPr="00022CDB" w:rsidRDefault="00022CDB" w:rsidP="009B7CCA">
            <w:pPr>
              <w:spacing w:after="0" w:line="240" w:lineRule="auto"/>
              <w:jc w:val="both"/>
              <w:outlineLvl w:val="0"/>
              <w:rPr>
                <w:rFonts w:ascii="Times New Roman" w:hAnsi="Times New Roman" w:cs="Times New Roman"/>
                <w:color w:val="000000"/>
                <w:sz w:val="24"/>
                <w:szCs w:val="24"/>
              </w:rPr>
            </w:pPr>
            <w:r w:rsidRPr="00022CDB">
              <w:rPr>
                <w:rFonts w:ascii="Times New Roman" w:hAnsi="Times New Roman" w:cs="Times New Roman"/>
                <w:color w:val="000000"/>
                <w:sz w:val="24"/>
                <w:szCs w:val="24"/>
              </w:rPr>
              <w:t>Подпрограмма "Забота и поддержка"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1 601,9</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1 481,9</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1 481,9</w:t>
            </w:r>
          </w:p>
        </w:tc>
      </w:tr>
      <w:tr w:rsidR="00022CDB" w:rsidRPr="00877567" w:rsidTr="009B7CCA">
        <w:trPr>
          <w:gridAfter w:val="1"/>
          <w:wAfter w:w="2407" w:type="dxa"/>
          <w:trHeight w:val="305"/>
        </w:trPr>
        <w:tc>
          <w:tcPr>
            <w:tcW w:w="4990" w:type="dxa"/>
            <w:tcBorders>
              <w:top w:val="single" w:sz="6" w:space="0" w:color="auto"/>
              <w:left w:val="single" w:sz="6" w:space="0" w:color="auto"/>
              <w:bottom w:val="single" w:sz="6" w:space="0" w:color="auto"/>
              <w:right w:val="single" w:sz="6" w:space="0" w:color="auto"/>
            </w:tcBorders>
            <w:vAlign w:val="center"/>
          </w:tcPr>
          <w:p w:rsidR="00022CDB" w:rsidRPr="00022CDB" w:rsidRDefault="00022CDB" w:rsidP="009B7CCA">
            <w:pPr>
              <w:spacing w:after="0" w:line="240" w:lineRule="auto"/>
              <w:jc w:val="both"/>
              <w:outlineLvl w:val="0"/>
              <w:rPr>
                <w:rFonts w:ascii="Times New Roman" w:hAnsi="Times New Roman" w:cs="Times New Roman"/>
                <w:color w:val="000000"/>
                <w:sz w:val="24"/>
                <w:szCs w:val="24"/>
              </w:rPr>
            </w:pPr>
            <w:r w:rsidRPr="00022CDB">
              <w:rPr>
                <w:rFonts w:ascii="Times New Roman" w:hAnsi="Times New Roman" w:cs="Times New Roman"/>
                <w:color w:val="000000"/>
                <w:sz w:val="24"/>
                <w:szCs w:val="24"/>
              </w:rPr>
              <w:t>Подпрограмма "Кадры"</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1 000,0</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0,00</w:t>
            </w:r>
          </w:p>
        </w:tc>
      </w:tr>
      <w:tr w:rsidR="00022CDB" w:rsidRPr="00877567" w:rsidTr="009B7CCA">
        <w:trPr>
          <w:gridAfter w:val="1"/>
          <w:wAfter w:w="2407" w:type="dxa"/>
          <w:trHeight w:val="1109"/>
        </w:trPr>
        <w:tc>
          <w:tcPr>
            <w:tcW w:w="4990" w:type="dxa"/>
            <w:tcBorders>
              <w:top w:val="single" w:sz="6" w:space="0" w:color="auto"/>
              <w:left w:val="single" w:sz="6" w:space="0" w:color="auto"/>
              <w:bottom w:val="single" w:sz="6" w:space="0" w:color="auto"/>
              <w:right w:val="single" w:sz="6" w:space="0" w:color="auto"/>
            </w:tcBorders>
            <w:vAlign w:val="center"/>
          </w:tcPr>
          <w:p w:rsidR="00022CDB" w:rsidRPr="00022CDB" w:rsidRDefault="00022CDB" w:rsidP="009B7CCA">
            <w:pPr>
              <w:jc w:val="center"/>
              <w:rPr>
                <w:rFonts w:ascii="Times New Roman" w:hAnsi="Times New Roman" w:cs="Times New Roman"/>
                <w:b/>
                <w:bCs/>
                <w:color w:val="000000"/>
                <w:sz w:val="24"/>
                <w:szCs w:val="24"/>
              </w:rPr>
            </w:pPr>
            <w:r w:rsidRPr="00022CDB">
              <w:rPr>
                <w:rFonts w:ascii="Times New Roman" w:hAnsi="Times New Roman" w:cs="Times New Roman"/>
                <w:b/>
                <w:bCs/>
                <w:color w:val="000000"/>
                <w:sz w:val="24"/>
                <w:szCs w:val="24"/>
              </w:rPr>
              <w:t>Обеспечение качественным жильем и услугами жилищно-коммунального хозяйства населения Родн</w:t>
            </w:r>
            <w:r w:rsidR="009B7CCA">
              <w:rPr>
                <w:rFonts w:ascii="Times New Roman" w:hAnsi="Times New Roman" w:cs="Times New Roman"/>
                <w:b/>
                <w:bCs/>
                <w:color w:val="000000"/>
                <w:sz w:val="24"/>
                <w:szCs w:val="24"/>
              </w:rPr>
              <w:t>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2 266,5</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656,0</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656,0</w:t>
            </w:r>
          </w:p>
        </w:tc>
      </w:tr>
      <w:tr w:rsidR="00022CDB" w:rsidRPr="00877567" w:rsidTr="009B7CCA">
        <w:trPr>
          <w:gridAfter w:val="1"/>
          <w:wAfter w:w="2407" w:type="dxa"/>
          <w:trHeight w:val="181"/>
        </w:trPr>
        <w:tc>
          <w:tcPr>
            <w:tcW w:w="4990" w:type="dxa"/>
            <w:tcBorders>
              <w:top w:val="single" w:sz="6" w:space="0" w:color="auto"/>
              <w:left w:val="single" w:sz="6" w:space="0" w:color="auto"/>
              <w:bottom w:val="single" w:sz="6" w:space="0" w:color="auto"/>
              <w:right w:val="single" w:sz="6" w:space="0" w:color="auto"/>
            </w:tcBorders>
            <w:vAlign w:val="center"/>
          </w:tcPr>
          <w:p w:rsidR="00022CDB" w:rsidRPr="00022CDB" w:rsidRDefault="00022CDB" w:rsidP="009B7CCA">
            <w:pPr>
              <w:spacing w:after="0" w:line="240" w:lineRule="auto"/>
              <w:jc w:val="both"/>
              <w:outlineLvl w:val="0"/>
              <w:rPr>
                <w:rFonts w:ascii="Times New Roman" w:hAnsi="Times New Roman" w:cs="Times New Roman"/>
                <w:color w:val="000000"/>
                <w:sz w:val="24"/>
                <w:szCs w:val="24"/>
              </w:rPr>
            </w:pPr>
            <w:r w:rsidRPr="00022CDB">
              <w:rPr>
                <w:rFonts w:ascii="Times New Roman" w:hAnsi="Times New Roman" w:cs="Times New Roman"/>
                <w:color w:val="000000"/>
                <w:sz w:val="24"/>
                <w:szCs w:val="24"/>
              </w:rPr>
              <w:t>Подпрограмма "Организация содержания муниципального жилищного фонда"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1 420,0</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656,0</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656,0</w:t>
            </w:r>
          </w:p>
        </w:tc>
      </w:tr>
      <w:tr w:rsidR="00022CDB" w:rsidRPr="00877567" w:rsidTr="009B7CCA">
        <w:trPr>
          <w:gridAfter w:val="1"/>
          <w:wAfter w:w="2407" w:type="dxa"/>
          <w:trHeight w:val="565"/>
        </w:trPr>
        <w:tc>
          <w:tcPr>
            <w:tcW w:w="4990" w:type="dxa"/>
            <w:tcBorders>
              <w:top w:val="single" w:sz="6" w:space="0" w:color="auto"/>
              <w:left w:val="single" w:sz="6" w:space="0" w:color="auto"/>
              <w:bottom w:val="single" w:sz="6" w:space="0" w:color="auto"/>
              <w:right w:val="single" w:sz="6" w:space="0" w:color="auto"/>
            </w:tcBorders>
            <w:vAlign w:val="center"/>
          </w:tcPr>
          <w:p w:rsidR="00022CDB" w:rsidRPr="00022CDB" w:rsidRDefault="00022CDB" w:rsidP="009B7CCA">
            <w:pPr>
              <w:spacing w:after="0" w:line="240" w:lineRule="auto"/>
              <w:jc w:val="both"/>
              <w:outlineLvl w:val="0"/>
              <w:rPr>
                <w:rFonts w:ascii="Times New Roman" w:hAnsi="Times New Roman" w:cs="Times New Roman"/>
                <w:color w:val="000000"/>
                <w:sz w:val="24"/>
                <w:szCs w:val="24"/>
              </w:rPr>
            </w:pPr>
            <w:r w:rsidRPr="00022CDB">
              <w:rPr>
                <w:rFonts w:ascii="Times New Roman" w:hAnsi="Times New Roman" w:cs="Times New Roman"/>
                <w:color w:val="000000"/>
                <w:sz w:val="24"/>
                <w:szCs w:val="24"/>
              </w:rPr>
              <w:t>Подпрограмма "Переселение граждан из аварийного жилищного фонда"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FF27CF" w:rsidP="009B7CCA">
            <w:pPr>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846,5</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0,00</w:t>
            </w:r>
          </w:p>
        </w:tc>
      </w:tr>
      <w:tr w:rsidR="00022CDB" w:rsidRPr="00877567" w:rsidTr="009B7CCA">
        <w:trPr>
          <w:gridAfter w:val="1"/>
          <w:wAfter w:w="2407" w:type="dxa"/>
          <w:trHeight w:val="502"/>
        </w:trPr>
        <w:tc>
          <w:tcPr>
            <w:tcW w:w="4990" w:type="dxa"/>
            <w:tcBorders>
              <w:top w:val="single" w:sz="6" w:space="0" w:color="auto"/>
              <w:left w:val="single" w:sz="6" w:space="0" w:color="auto"/>
              <w:bottom w:val="single" w:sz="6" w:space="0" w:color="auto"/>
              <w:right w:val="single" w:sz="6" w:space="0" w:color="auto"/>
            </w:tcBorders>
            <w:vAlign w:val="center"/>
          </w:tcPr>
          <w:p w:rsidR="00022CDB" w:rsidRPr="00022CDB" w:rsidRDefault="00022CDB" w:rsidP="009B7CCA">
            <w:pPr>
              <w:jc w:val="center"/>
              <w:rPr>
                <w:rFonts w:ascii="Times New Roman" w:hAnsi="Times New Roman" w:cs="Times New Roman"/>
                <w:b/>
                <w:bCs/>
                <w:color w:val="000000"/>
                <w:sz w:val="24"/>
                <w:szCs w:val="24"/>
              </w:rPr>
            </w:pPr>
            <w:r w:rsidRPr="00022CDB">
              <w:rPr>
                <w:rFonts w:ascii="Times New Roman" w:hAnsi="Times New Roman" w:cs="Times New Roman"/>
                <w:b/>
                <w:bCs/>
                <w:color w:val="000000"/>
                <w:sz w:val="24"/>
                <w:szCs w:val="24"/>
              </w:rPr>
              <w:t>Развитие культуры Родн</w:t>
            </w:r>
            <w:r w:rsidR="009B7CCA">
              <w:rPr>
                <w:rFonts w:ascii="Times New Roman" w:hAnsi="Times New Roman" w:cs="Times New Roman"/>
                <w:b/>
                <w:bCs/>
                <w:color w:val="000000"/>
                <w:sz w:val="24"/>
                <w:szCs w:val="24"/>
              </w:rPr>
              <w:t>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76 785,2</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687B55" w:rsidP="009B7CCA">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57 144,</w:t>
            </w:r>
            <w:r w:rsidR="00022CDB" w:rsidRPr="005A44FE">
              <w:rPr>
                <w:rFonts w:ascii="Times New Roman" w:hAnsi="Times New Roman" w:cs="Times New Roman"/>
                <w:b/>
                <w:bCs/>
                <w:color w:val="000000"/>
                <w:sz w:val="24"/>
                <w:szCs w:val="24"/>
              </w:rPr>
              <w:t>9</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57 144,</w:t>
            </w:r>
            <w:r w:rsidR="00B02338">
              <w:rPr>
                <w:rFonts w:ascii="Times New Roman" w:hAnsi="Times New Roman" w:cs="Times New Roman"/>
                <w:b/>
                <w:bCs/>
                <w:color w:val="000000"/>
                <w:sz w:val="24"/>
                <w:szCs w:val="24"/>
              </w:rPr>
              <w:t>9</w:t>
            </w:r>
          </w:p>
        </w:tc>
      </w:tr>
      <w:tr w:rsidR="00022CDB" w:rsidRPr="00877567" w:rsidTr="009B7CCA">
        <w:trPr>
          <w:gridAfter w:val="1"/>
          <w:wAfter w:w="2407" w:type="dxa"/>
          <w:trHeight w:val="419"/>
        </w:trPr>
        <w:tc>
          <w:tcPr>
            <w:tcW w:w="4990" w:type="dxa"/>
            <w:tcBorders>
              <w:top w:val="single" w:sz="6" w:space="0" w:color="auto"/>
              <w:left w:val="single" w:sz="6" w:space="0" w:color="auto"/>
              <w:bottom w:val="single" w:sz="6" w:space="0" w:color="auto"/>
              <w:right w:val="single" w:sz="6" w:space="0" w:color="auto"/>
            </w:tcBorders>
          </w:tcPr>
          <w:p w:rsidR="00022CDB" w:rsidRPr="00022CDB" w:rsidRDefault="00022CDB" w:rsidP="009B7CCA">
            <w:pPr>
              <w:spacing w:after="0" w:line="240" w:lineRule="auto"/>
              <w:outlineLvl w:val="0"/>
              <w:rPr>
                <w:rFonts w:ascii="Times New Roman" w:hAnsi="Times New Roman" w:cs="Times New Roman"/>
                <w:color w:val="000000"/>
                <w:sz w:val="24"/>
                <w:szCs w:val="24"/>
              </w:rPr>
            </w:pPr>
            <w:r w:rsidRPr="00022CDB">
              <w:rPr>
                <w:rFonts w:ascii="Times New Roman" w:hAnsi="Times New Roman" w:cs="Times New Roman"/>
                <w:color w:val="000000"/>
                <w:sz w:val="24"/>
                <w:szCs w:val="24"/>
              </w:rPr>
              <w:t>Подпрограмма "Организация досуга и обеспечение услугами организаций культуры"</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32 113,7</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23 627,6</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23 627,6</w:t>
            </w:r>
          </w:p>
        </w:tc>
      </w:tr>
      <w:tr w:rsidR="00022CDB" w:rsidRPr="00877567" w:rsidTr="009B7CCA">
        <w:trPr>
          <w:gridAfter w:val="1"/>
          <w:wAfter w:w="2407" w:type="dxa"/>
          <w:trHeight w:val="55"/>
        </w:trPr>
        <w:tc>
          <w:tcPr>
            <w:tcW w:w="4990" w:type="dxa"/>
            <w:tcBorders>
              <w:top w:val="single" w:sz="6" w:space="0" w:color="auto"/>
              <w:left w:val="single" w:sz="6" w:space="0" w:color="auto"/>
              <w:bottom w:val="single" w:sz="6" w:space="0" w:color="auto"/>
              <w:right w:val="single" w:sz="6" w:space="0" w:color="auto"/>
            </w:tcBorders>
          </w:tcPr>
          <w:p w:rsidR="00022CDB" w:rsidRPr="00022CDB" w:rsidRDefault="00022CDB" w:rsidP="009B7CCA">
            <w:pPr>
              <w:spacing w:after="0" w:line="240" w:lineRule="auto"/>
              <w:outlineLvl w:val="0"/>
              <w:rPr>
                <w:rFonts w:ascii="Times New Roman" w:hAnsi="Times New Roman" w:cs="Times New Roman"/>
                <w:color w:val="000000"/>
                <w:sz w:val="24"/>
                <w:szCs w:val="24"/>
              </w:rPr>
            </w:pPr>
            <w:r w:rsidRPr="00022CDB">
              <w:rPr>
                <w:rFonts w:ascii="Times New Roman" w:hAnsi="Times New Roman" w:cs="Times New Roman"/>
                <w:color w:val="000000"/>
                <w:sz w:val="24"/>
                <w:szCs w:val="24"/>
              </w:rPr>
              <w:t>Подпрограмма "Организация библиотечного обслуживания населения, комплектование и обеспечение сохранности книжных фондов"</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18</w:t>
            </w:r>
            <w:r w:rsidR="00687B55" w:rsidRPr="005A44FE">
              <w:rPr>
                <w:rFonts w:ascii="Times New Roman" w:hAnsi="Times New Roman" w:cs="Times New Roman"/>
                <w:color w:val="000000"/>
                <w:sz w:val="24"/>
                <w:szCs w:val="24"/>
              </w:rPr>
              <w:t> </w:t>
            </w:r>
            <w:r w:rsidRPr="005A44FE">
              <w:rPr>
                <w:rFonts w:ascii="Times New Roman" w:hAnsi="Times New Roman" w:cs="Times New Roman"/>
                <w:color w:val="000000"/>
                <w:sz w:val="24"/>
                <w:szCs w:val="24"/>
              </w:rPr>
              <w:t>77</w:t>
            </w:r>
            <w:r w:rsidR="00687B55" w:rsidRPr="005A44FE">
              <w:rPr>
                <w:rFonts w:ascii="Times New Roman" w:hAnsi="Times New Roman" w:cs="Times New Roman"/>
                <w:color w:val="000000"/>
                <w:sz w:val="24"/>
                <w:szCs w:val="24"/>
              </w:rPr>
              <w:t>2,0</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11 543,1</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11 543,1</w:t>
            </w:r>
          </w:p>
        </w:tc>
      </w:tr>
      <w:tr w:rsidR="00022CDB" w:rsidRPr="00877567" w:rsidTr="009B7CCA">
        <w:trPr>
          <w:gridAfter w:val="1"/>
          <w:wAfter w:w="2407" w:type="dxa"/>
          <w:trHeight w:val="689"/>
        </w:trPr>
        <w:tc>
          <w:tcPr>
            <w:tcW w:w="4990" w:type="dxa"/>
            <w:tcBorders>
              <w:top w:val="single" w:sz="6" w:space="0" w:color="auto"/>
              <w:left w:val="single" w:sz="6" w:space="0" w:color="auto"/>
              <w:bottom w:val="single" w:sz="6" w:space="0" w:color="auto"/>
              <w:right w:val="single" w:sz="6" w:space="0" w:color="auto"/>
            </w:tcBorders>
          </w:tcPr>
          <w:p w:rsidR="00022CDB" w:rsidRPr="00022CDB" w:rsidRDefault="00022CDB" w:rsidP="009B7CCA">
            <w:pPr>
              <w:spacing w:after="0" w:line="240" w:lineRule="auto"/>
              <w:outlineLvl w:val="0"/>
              <w:rPr>
                <w:rFonts w:ascii="Times New Roman" w:hAnsi="Times New Roman" w:cs="Times New Roman"/>
                <w:color w:val="000000"/>
                <w:sz w:val="24"/>
                <w:szCs w:val="24"/>
              </w:rPr>
            </w:pPr>
            <w:r w:rsidRPr="00022CDB">
              <w:rPr>
                <w:rFonts w:ascii="Times New Roman" w:hAnsi="Times New Roman" w:cs="Times New Roman"/>
                <w:color w:val="000000"/>
                <w:sz w:val="24"/>
                <w:szCs w:val="24"/>
              </w:rPr>
              <w:t>Подпрограмма "Дополнительное образование детей в сфере культуры и искусства"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8 733,0</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4 957,6</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4 957,6</w:t>
            </w:r>
          </w:p>
        </w:tc>
      </w:tr>
      <w:tr w:rsidR="00022CDB" w:rsidRPr="00877567" w:rsidTr="009B7CCA">
        <w:trPr>
          <w:gridAfter w:val="1"/>
          <w:wAfter w:w="2407" w:type="dxa"/>
          <w:trHeight w:val="353"/>
        </w:trPr>
        <w:tc>
          <w:tcPr>
            <w:tcW w:w="4990" w:type="dxa"/>
            <w:tcBorders>
              <w:top w:val="single" w:sz="6" w:space="0" w:color="auto"/>
              <w:left w:val="single" w:sz="6" w:space="0" w:color="auto"/>
              <w:bottom w:val="single" w:sz="6" w:space="0" w:color="auto"/>
              <w:right w:val="single" w:sz="6" w:space="0" w:color="auto"/>
            </w:tcBorders>
          </w:tcPr>
          <w:p w:rsidR="00022CDB" w:rsidRPr="00022CDB" w:rsidRDefault="00022CDB" w:rsidP="009B7CCA">
            <w:pPr>
              <w:spacing w:after="0" w:line="240" w:lineRule="auto"/>
              <w:outlineLvl w:val="0"/>
              <w:rPr>
                <w:rFonts w:ascii="Times New Roman" w:hAnsi="Times New Roman" w:cs="Times New Roman"/>
                <w:color w:val="000000"/>
                <w:sz w:val="24"/>
                <w:szCs w:val="24"/>
              </w:rPr>
            </w:pPr>
            <w:r w:rsidRPr="00022CDB">
              <w:rPr>
                <w:rFonts w:ascii="Times New Roman" w:hAnsi="Times New Roman" w:cs="Times New Roman"/>
                <w:color w:val="000000"/>
                <w:sz w:val="24"/>
                <w:szCs w:val="24"/>
              </w:rPr>
              <w:t>Подпрограмма "Обеспечение деятельности отрасли культуры"</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14 001,9</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13 901,9</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13 901,9</w:t>
            </w:r>
          </w:p>
        </w:tc>
      </w:tr>
      <w:tr w:rsidR="00022CDB" w:rsidRPr="00877567" w:rsidTr="009B7CCA">
        <w:trPr>
          <w:gridAfter w:val="1"/>
          <w:wAfter w:w="2407" w:type="dxa"/>
          <w:trHeight w:val="610"/>
        </w:trPr>
        <w:tc>
          <w:tcPr>
            <w:tcW w:w="4990" w:type="dxa"/>
            <w:tcBorders>
              <w:top w:val="single" w:sz="6" w:space="0" w:color="auto"/>
              <w:left w:val="single" w:sz="6" w:space="0" w:color="auto"/>
              <w:bottom w:val="single" w:sz="6" w:space="0" w:color="auto"/>
              <w:right w:val="single" w:sz="6" w:space="0" w:color="auto"/>
            </w:tcBorders>
          </w:tcPr>
          <w:p w:rsidR="00022CDB" w:rsidRPr="00022CDB" w:rsidRDefault="00022CDB" w:rsidP="009B7CCA">
            <w:pPr>
              <w:spacing w:after="0" w:line="240" w:lineRule="auto"/>
              <w:outlineLvl w:val="0"/>
              <w:rPr>
                <w:rFonts w:ascii="Times New Roman" w:hAnsi="Times New Roman" w:cs="Times New Roman"/>
                <w:color w:val="000000"/>
                <w:sz w:val="24"/>
                <w:szCs w:val="24"/>
              </w:rPr>
            </w:pPr>
            <w:r w:rsidRPr="00022CDB">
              <w:rPr>
                <w:rFonts w:ascii="Times New Roman" w:hAnsi="Times New Roman" w:cs="Times New Roman"/>
                <w:color w:val="000000"/>
                <w:sz w:val="24"/>
                <w:szCs w:val="24"/>
              </w:rPr>
              <w:t xml:space="preserve">Подпрограмма "Социально-значимые </w:t>
            </w:r>
            <w:proofErr w:type="spellStart"/>
            <w:r w:rsidRPr="00022CDB">
              <w:rPr>
                <w:rFonts w:ascii="Times New Roman" w:hAnsi="Times New Roman" w:cs="Times New Roman"/>
                <w:color w:val="000000"/>
                <w:sz w:val="24"/>
                <w:szCs w:val="24"/>
              </w:rPr>
              <w:t>общерайонные</w:t>
            </w:r>
            <w:proofErr w:type="spellEnd"/>
            <w:r w:rsidRPr="00022CDB">
              <w:rPr>
                <w:rFonts w:ascii="Times New Roman" w:hAnsi="Times New Roman" w:cs="Times New Roman"/>
                <w:color w:val="000000"/>
                <w:sz w:val="24"/>
                <w:szCs w:val="24"/>
              </w:rPr>
              <w:t xml:space="preserve"> мероприятия"</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320,0</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320,0</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320,0</w:t>
            </w:r>
          </w:p>
        </w:tc>
      </w:tr>
      <w:tr w:rsidR="00022CDB" w:rsidRPr="00877567" w:rsidTr="009B7CCA">
        <w:trPr>
          <w:gridAfter w:val="1"/>
          <w:wAfter w:w="2407" w:type="dxa"/>
          <w:trHeight w:val="610"/>
        </w:trPr>
        <w:tc>
          <w:tcPr>
            <w:tcW w:w="4990" w:type="dxa"/>
            <w:tcBorders>
              <w:top w:val="single" w:sz="6" w:space="0" w:color="auto"/>
              <w:left w:val="single" w:sz="6" w:space="0" w:color="auto"/>
              <w:bottom w:val="single" w:sz="6" w:space="0" w:color="auto"/>
              <w:right w:val="single" w:sz="6" w:space="0" w:color="auto"/>
            </w:tcBorders>
          </w:tcPr>
          <w:p w:rsidR="00022CDB" w:rsidRPr="00022CDB" w:rsidRDefault="00022CDB" w:rsidP="007A7E58">
            <w:pPr>
              <w:spacing w:after="0" w:line="240" w:lineRule="auto"/>
              <w:outlineLvl w:val="0"/>
              <w:rPr>
                <w:rFonts w:ascii="Times New Roman" w:hAnsi="Times New Roman" w:cs="Times New Roman"/>
                <w:color w:val="000000"/>
                <w:sz w:val="24"/>
                <w:szCs w:val="24"/>
              </w:rPr>
            </w:pPr>
            <w:r w:rsidRPr="00022CDB">
              <w:rPr>
                <w:rFonts w:ascii="Times New Roman" w:hAnsi="Times New Roman" w:cs="Times New Roman"/>
                <w:color w:val="000000"/>
                <w:sz w:val="24"/>
                <w:szCs w:val="24"/>
              </w:rPr>
              <w:t>Подпрограмма "Информационная среда"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2 844,6</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2</w:t>
            </w:r>
            <w:r w:rsidR="00687B55" w:rsidRPr="005A44FE">
              <w:rPr>
                <w:rFonts w:ascii="Times New Roman" w:hAnsi="Times New Roman" w:cs="Times New Roman"/>
                <w:color w:val="000000"/>
                <w:sz w:val="24"/>
                <w:szCs w:val="24"/>
              </w:rPr>
              <w:t> </w:t>
            </w:r>
            <w:r w:rsidRPr="005A44FE">
              <w:rPr>
                <w:rFonts w:ascii="Times New Roman" w:hAnsi="Times New Roman" w:cs="Times New Roman"/>
                <w:color w:val="000000"/>
                <w:sz w:val="24"/>
                <w:szCs w:val="24"/>
              </w:rPr>
              <w:t>794</w:t>
            </w:r>
            <w:r w:rsidR="00687B55" w:rsidRPr="005A44FE">
              <w:rPr>
                <w:rFonts w:ascii="Times New Roman" w:hAnsi="Times New Roman" w:cs="Times New Roman"/>
                <w:color w:val="000000"/>
                <w:sz w:val="24"/>
                <w:szCs w:val="24"/>
              </w:rPr>
              <w:t>,7</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5A44FE" w:rsidRDefault="00022CDB" w:rsidP="009B7CCA">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2</w:t>
            </w:r>
            <w:r w:rsidR="00687B55" w:rsidRPr="005A44FE">
              <w:rPr>
                <w:rFonts w:ascii="Times New Roman" w:hAnsi="Times New Roman" w:cs="Times New Roman"/>
                <w:color w:val="000000"/>
                <w:sz w:val="24"/>
                <w:szCs w:val="24"/>
              </w:rPr>
              <w:t> </w:t>
            </w:r>
            <w:r w:rsidRPr="005A44FE">
              <w:rPr>
                <w:rFonts w:ascii="Times New Roman" w:hAnsi="Times New Roman" w:cs="Times New Roman"/>
                <w:color w:val="000000"/>
                <w:sz w:val="24"/>
                <w:szCs w:val="24"/>
              </w:rPr>
              <w:t>794</w:t>
            </w:r>
            <w:r w:rsidR="00687B55" w:rsidRPr="005A44FE">
              <w:rPr>
                <w:rFonts w:ascii="Times New Roman" w:hAnsi="Times New Roman" w:cs="Times New Roman"/>
                <w:color w:val="000000"/>
                <w:sz w:val="24"/>
                <w:szCs w:val="24"/>
              </w:rPr>
              <w:t>,</w:t>
            </w:r>
            <w:r w:rsidR="00B02338">
              <w:rPr>
                <w:rFonts w:ascii="Times New Roman" w:hAnsi="Times New Roman" w:cs="Times New Roman"/>
                <w:color w:val="000000"/>
                <w:sz w:val="24"/>
                <w:szCs w:val="24"/>
              </w:rPr>
              <w:t>7</w:t>
            </w:r>
          </w:p>
        </w:tc>
      </w:tr>
      <w:tr w:rsidR="00211DEA" w:rsidRPr="00877567" w:rsidTr="007A7E58">
        <w:trPr>
          <w:gridAfter w:val="1"/>
          <w:wAfter w:w="2407" w:type="dxa"/>
          <w:trHeight w:val="523"/>
        </w:trPr>
        <w:tc>
          <w:tcPr>
            <w:tcW w:w="4990" w:type="dxa"/>
            <w:tcBorders>
              <w:top w:val="single" w:sz="6" w:space="0" w:color="auto"/>
              <w:left w:val="single" w:sz="6" w:space="0" w:color="auto"/>
              <w:bottom w:val="single" w:sz="6" w:space="0" w:color="auto"/>
              <w:right w:val="single" w:sz="6" w:space="0" w:color="auto"/>
            </w:tcBorders>
            <w:vAlign w:val="center"/>
          </w:tcPr>
          <w:p w:rsidR="00211DEA" w:rsidRPr="00877567" w:rsidRDefault="00211DEA" w:rsidP="007A7E58">
            <w:pPr>
              <w:autoSpaceDE w:val="0"/>
              <w:autoSpaceDN w:val="0"/>
              <w:adjustRightInd w:val="0"/>
              <w:spacing w:after="0" w:line="240" w:lineRule="auto"/>
              <w:jc w:val="center"/>
              <w:rPr>
                <w:rFonts w:ascii="Times New Roman" w:hAnsi="Times New Roman" w:cs="Times New Roman"/>
                <w:b/>
                <w:bCs/>
                <w:color w:val="000000"/>
                <w:sz w:val="24"/>
                <w:szCs w:val="24"/>
              </w:rPr>
            </w:pPr>
            <w:r w:rsidRPr="00877567">
              <w:rPr>
                <w:rFonts w:ascii="Times New Roman" w:hAnsi="Times New Roman" w:cs="Times New Roman"/>
                <w:b/>
                <w:bCs/>
                <w:color w:val="000000"/>
                <w:sz w:val="24"/>
                <w:szCs w:val="24"/>
              </w:rPr>
              <w:t>Развитие   физической культуры и спорта Родниковского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211DEA" w:rsidRPr="005A44FE" w:rsidRDefault="00211DEA" w:rsidP="007A7E58">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36 707,1</w:t>
            </w:r>
          </w:p>
        </w:tc>
        <w:tc>
          <w:tcPr>
            <w:tcW w:w="1697" w:type="dxa"/>
            <w:tcBorders>
              <w:top w:val="single" w:sz="6" w:space="0" w:color="auto"/>
              <w:left w:val="single" w:sz="6" w:space="0" w:color="auto"/>
              <w:bottom w:val="single" w:sz="6" w:space="0" w:color="auto"/>
              <w:right w:val="single" w:sz="6" w:space="0" w:color="auto"/>
            </w:tcBorders>
            <w:vAlign w:val="center"/>
          </w:tcPr>
          <w:p w:rsidR="00211DEA" w:rsidRPr="005A44FE" w:rsidRDefault="00211DEA" w:rsidP="007A7E58">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34 277,1</w:t>
            </w:r>
          </w:p>
        </w:tc>
        <w:tc>
          <w:tcPr>
            <w:tcW w:w="1560" w:type="dxa"/>
            <w:tcBorders>
              <w:top w:val="single" w:sz="6" w:space="0" w:color="auto"/>
              <w:left w:val="single" w:sz="6" w:space="0" w:color="auto"/>
              <w:bottom w:val="single" w:sz="6" w:space="0" w:color="auto"/>
              <w:right w:val="single" w:sz="6" w:space="0" w:color="auto"/>
            </w:tcBorders>
            <w:vAlign w:val="center"/>
          </w:tcPr>
          <w:p w:rsidR="00211DEA" w:rsidRPr="005A44FE" w:rsidRDefault="00211DEA" w:rsidP="007A7E58">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31 533,4</w:t>
            </w:r>
          </w:p>
        </w:tc>
      </w:tr>
      <w:tr w:rsidR="00211DEA" w:rsidRPr="00877567" w:rsidTr="007A7E58">
        <w:trPr>
          <w:gridAfter w:val="1"/>
          <w:wAfter w:w="2407" w:type="dxa"/>
          <w:trHeight w:val="55"/>
        </w:trPr>
        <w:tc>
          <w:tcPr>
            <w:tcW w:w="4990" w:type="dxa"/>
            <w:tcBorders>
              <w:top w:val="single" w:sz="6" w:space="0" w:color="auto"/>
              <w:left w:val="single" w:sz="6" w:space="0" w:color="auto"/>
              <w:bottom w:val="single" w:sz="6" w:space="0" w:color="auto"/>
              <w:right w:val="single" w:sz="6" w:space="0" w:color="auto"/>
            </w:tcBorders>
            <w:vAlign w:val="center"/>
          </w:tcPr>
          <w:p w:rsidR="00211DEA" w:rsidRPr="00877567" w:rsidRDefault="00211DEA" w:rsidP="007A7E58">
            <w:pPr>
              <w:autoSpaceDE w:val="0"/>
              <w:autoSpaceDN w:val="0"/>
              <w:adjustRightInd w:val="0"/>
              <w:spacing w:line="240" w:lineRule="auto"/>
              <w:jc w:val="center"/>
              <w:rPr>
                <w:rFonts w:ascii="Times New Roman" w:hAnsi="Times New Roman" w:cs="Times New Roman"/>
                <w:b/>
                <w:bCs/>
                <w:color w:val="000000"/>
                <w:sz w:val="24"/>
                <w:szCs w:val="24"/>
              </w:rPr>
            </w:pPr>
            <w:r w:rsidRPr="00877567">
              <w:rPr>
                <w:rFonts w:ascii="Times New Roman" w:hAnsi="Times New Roman" w:cs="Times New Roman"/>
                <w:b/>
                <w:bCs/>
                <w:color w:val="000000"/>
                <w:sz w:val="24"/>
                <w:szCs w:val="24"/>
              </w:rPr>
              <w:t>Реализация молодежной политики на территории Родниковского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211DEA" w:rsidRPr="005A44FE" w:rsidRDefault="00211DEA" w:rsidP="007A7E58">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3 165,7</w:t>
            </w:r>
          </w:p>
        </w:tc>
        <w:tc>
          <w:tcPr>
            <w:tcW w:w="1697" w:type="dxa"/>
            <w:tcBorders>
              <w:top w:val="single" w:sz="6" w:space="0" w:color="auto"/>
              <w:left w:val="single" w:sz="6" w:space="0" w:color="auto"/>
              <w:bottom w:val="single" w:sz="6" w:space="0" w:color="auto"/>
              <w:right w:val="single" w:sz="6" w:space="0" w:color="auto"/>
            </w:tcBorders>
            <w:vAlign w:val="center"/>
          </w:tcPr>
          <w:p w:rsidR="00211DEA" w:rsidRPr="005A44FE" w:rsidRDefault="00211DEA" w:rsidP="007A7E58">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3 165,7</w:t>
            </w:r>
          </w:p>
        </w:tc>
        <w:tc>
          <w:tcPr>
            <w:tcW w:w="1560" w:type="dxa"/>
            <w:tcBorders>
              <w:top w:val="single" w:sz="6" w:space="0" w:color="auto"/>
              <w:left w:val="single" w:sz="6" w:space="0" w:color="auto"/>
              <w:bottom w:val="single" w:sz="6" w:space="0" w:color="auto"/>
              <w:right w:val="single" w:sz="6" w:space="0" w:color="auto"/>
            </w:tcBorders>
            <w:vAlign w:val="center"/>
          </w:tcPr>
          <w:p w:rsidR="00211DEA" w:rsidRPr="005A44FE" w:rsidRDefault="00211DEA" w:rsidP="007A7E58">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3 165,7</w:t>
            </w:r>
          </w:p>
        </w:tc>
      </w:tr>
      <w:tr w:rsidR="00211DEA" w:rsidRPr="00877567" w:rsidTr="007A7E58">
        <w:trPr>
          <w:gridAfter w:val="1"/>
          <w:wAfter w:w="2407" w:type="dxa"/>
          <w:trHeight w:val="562"/>
        </w:trPr>
        <w:tc>
          <w:tcPr>
            <w:tcW w:w="4990" w:type="dxa"/>
            <w:tcBorders>
              <w:top w:val="single" w:sz="6" w:space="0" w:color="auto"/>
              <w:left w:val="single" w:sz="6" w:space="0" w:color="auto"/>
              <w:bottom w:val="single" w:sz="6" w:space="0" w:color="auto"/>
              <w:right w:val="single" w:sz="6" w:space="0" w:color="auto"/>
            </w:tcBorders>
            <w:vAlign w:val="center"/>
          </w:tcPr>
          <w:p w:rsidR="00211DEA" w:rsidRPr="00605D0F" w:rsidRDefault="00211DEA" w:rsidP="007A7E58">
            <w:pPr>
              <w:autoSpaceDE w:val="0"/>
              <w:autoSpaceDN w:val="0"/>
              <w:adjustRightInd w:val="0"/>
              <w:jc w:val="center"/>
              <w:rPr>
                <w:rFonts w:ascii="Times New Roman" w:hAnsi="Times New Roman" w:cs="Times New Roman"/>
                <w:b/>
                <w:bCs/>
                <w:color w:val="000000"/>
                <w:sz w:val="24"/>
                <w:szCs w:val="24"/>
              </w:rPr>
            </w:pPr>
            <w:r w:rsidRPr="00605D0F">
              <w:rPr>
                <w:rFonts w:ascii="Times New Roman" w:hAnsi="Times New Roman" w:cs="Times New Roman"/>
                <w:b/>
                <w:bCs/>
                <w:color w:val="000000"/>
                <w:kern w:val="36"/>
                <w:sz w:val="24"/>
                <w:szCs w:val="24"/>
              </w:rPr>
              <w:t>Охрана земель и окружающей среды на территории муниципального образования «Родниковский муниципальный район»</w:t>
            </w:r>
          </w:p>
        </w:tc>
        <w:tc>
          <w:tcPr>
            <w:tcW w:w="1731" w:type="dxa"/>
            <w:tcBorders>
              <w:top w:val="single" w:sz="6" w:space="0" w:color="auto"/>
              <w:left w:val="single" w:sz="6" w:space="0" w:color="auto"/>
              <w:bottom w:val="single" w:sz="6" w:space="0" w:color="auto"/>
              <w:right w:val="single" w:sz="6" w:space="0" w:color="auto"/>
            </w:tcBorders>
            <w:vAlign w:val="center"/>
          </w:tcPr>
          <w:p w:rsidR="00211DEA" w:rsidRPr="005A44FE" w:rsidRDefault="00211DEA" w:rsidP="007A7E58">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947,0</w:t>
            </w:r>
          </w:p>
        </w:tc>
        <w:tc>
          <w:tcPr>
            <w:tcW w:w="1697" w:type="dxa"/>
            <w:tcBorders>
              <w:top w:val="single" w:sz="6" w:space="0" w:color="auto"/>
              <w:left w:val="single" w:sz="6" w:space="0" w:color="auto"/>
              <w:bottom w:val="single" w:sz="6" w:space="0" w:color="auto"/>
              <w:right w:val="single" w:sz="6" w:space="0" w:color="auto"/>
            </w:tcBorders>
            <w:vAlign w:val="center"/>
          </w:tcPr>
          <w:p w:rsidR="00211DEA" w:rsidRPr="005A44FE" w:rsidRDefault="00211DEA" w:rsidP="007A7E58">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947,0</w:t>
            </w:r>
          </w:p>
        </w:tc>
        <w:tc>
          <w:tcPr>
            <w:tcW w:w="1560" w:type="dxa"/>
            <w:tcBorders>
              <w:top w:val="single" w:sz="6" w:space="0" w:color="auto"/>
              <w:left w:val="single" w:sz="6" w:space="0" w:color="auto"/>
              <w:bottom w:val="single" w:sz="6" w:space="0" w:color="auto"/>
              <w:right w:val="single" w:sz="6" w:space="0" w:color="auto"/>
            </w:tcBorders>
            <w:vAlign w:val="center"/>
          </w:tcPr>
          <w:p w:rsidR="00211DEA" w:rsidRPr="005A44FE" w:rsidRDefault="00211DEA" w:rsidP="007A7E58">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947,0</w:t>
            </w:r>
          </w:p>
        </w:tc>
      </w:tr>
      <w:tr w:rsidR="00211DEA" w:rsidRPr="00877567" w:rsidTr="007A7E58">
        <w:trPr>
          <w:gridAfter w:val="1"/>
          <w:wAfter w:w="2407" w:type="dxa"/>
          <w:trHeight w:val="980"/>
        </w:trPr>
        <w:tc>
          <w:tcPr>
            <w:tcW w:w="4990" w:type="dxa"/>
            <w:tcBorders>
              <w:top w:val="single" w:sz="6" w:space="0" w:color="auto"/>
              <w:left w:val="single" w:sz="6" w:space="0" w:color="auto"/>
              <w:bottom w:val="single" w:sz="6" w:space="0" w:color="auto"/>
              <w:right w:val="single" w:sz="6" w:space="0" w:color="auto"/>
            </w:tcBorders>
          </w:tcPr>
          <w:p w:rsidR="00211DEA" w:rsidRPr="00605D0F" w:rsidRDefault="007A7E58" w:rsidP="00605D0F">
            <w:pPr>
              <w:autoSpaceDE w:val="0"/>
              <w:autoSpaceDN w:val="0"/>
              <w:adjustRightInd w:val="0"/>
              <w:spacing w:after="0" w:line="240" w:lineRule="auto"/>
              <w:jc w:val="both"/>
              <w:rPr>
                <w:rFonts w:ascii="Times New Roman" w:hAnsi="Times New Roman" w:cs="Times New Roman"/>
                <w:b/>
                <w:bCs/>
                <w:color w:val="000000"/>
                <w:sz w:val="24"/>
                <w:szCs w:val="24"/>
              </w:rPr>
            </w:pPr>
            <w:r w:rsidRPr="00022CDB">
              <w:rPr>
                <w:rFonts w:ascii="Times New Roman" w:hAnsi="Times New Roman" w:cs="Times New Roman"/>
                <w:color w:val="000000"/>
                <w:sz w:val="24"/>
                <w:szCs w:val="24"/>
              </w:rPr>
              <w:t>Подпрограмма</w:t>
            </w:r>
            <w:r w:rsidRPr="00605D0F">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w:t>
            </w:r>
            <w:r w:rsidR="00211DEA" w:rsidRPr="00605D0F">
              <w:rPr>
                <w:rFonts w:ascii="Times New Roman" w:hAnsi="Times New Roman" w:cs="Times New Roman"/>
                <w:bCs/>
                <w:color w:val="000000"/>
                <w:sz w:val="24"/>
                <w:szCs w:val="24"/>
              </w:rPr>
              <w:t xml:space="preserve">Охрана окружающей среды </w:t>
            </w:r>
            <w:r w:rsidR="00211DEA" w:rsidRPr="00605D0F">
              <w:rPr>
                <w:rFonts w:ascii="Times New Roman" w:hAnsi="Times New Roman" w:cs="Times New Roman"/>
                <w:color w:val="000000"/>
                <w:sz w:val="24"/>
                <w:szCs w:val="24"/>
              </w:rPr>
              <w:t>на территории муниципального образования «Родниковский муниципальный район»</w:t>
            </w:r>
          </w:p>
        </w:tc>
        <w:tc>
          <w:tcPr>
            <w:tcW w:w="1731" w:type="dxa"/>
            <w:tcBorders>
              <w:top w:val="single" w:sz="6" w:space="0" w:color="auto"/>
              <w:left w:val="single" w:sz="6" w:space="0" w:color="auto"/>
              <w:bottom w:val="single" w:sz="6" w:space="0" w:color="auto"/>
              <w:right w:val="single" w:sz="6" w:space="0" w:color="auto"/>
            </w:tcBorders>
            <w:vAlign w:val="center"/>
          </w:tcPr>
          <w:p w:rsidR="00211DEA" w:rsidRPr="005A44FE" w:rsidRDefault="00211DEA"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947,0</w:t>
            </w:r>
          </w:p>
        </w:tc>
        <w:tc>
          <w:tcPr>
            <w:tcW w:w="1697" w:type="dxa"/>
            <w:tcBorders>
              <w:top w:val="single" w:sz="6" w:space="0" w:color="auto"/>
              <w:left w:val="single" w:sz="6" w:space="0" w:color="auto"/>
              <w:bottom w:val="single" w:sz="6" w:space="0" w:color="auto"/>
              <w:right w:val="single" w:sz="6" w:space="0" w:color="auto"/>
            </w:tcBorders>
            <w:vAlign w:val="center"/>
          </w:tcPr>
          <w:p w:rsidR="00211DEA" w:rsidRPr="005A44FE" w:rsidRDefault="00211DEA"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947,0</w:t>
            </w:r>
          </w:p>
        </w:tc>
        <w:tc>
          <w:tcPr>
            <w:tcW w:w="1560" w:type="dxa"/>
            <w:tcBorders>
              <w:top w:val="single" w:sz="6" w:space="0" w:color="auto"/>
              <w:left w:val="single" w:sz="6" w:space="0" w:color="auto"/>
              <w:bottom w:val="single" w:sz="6" w:space="0" w:color="auto"/>
              <w:right w:val="single" w:sz="6" w:space="0" w:color="auto"/>
            </w:tcBorders>
            <w:vAlign w:val="center"/>
          </w:tcPr>
          <w:p w:rsidR="00211DEA" w:rsidRPr="005A44FE" w:rsidRDefault="00211DEA"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947,0</w:t>
            </w:r>
          </w:p>
        </w:tc>
      </w:tr>
      <w:tr w:rsidR="0093355D" w:rsidRPr="00877567" w:rsidTr="007A7E58">
        <w:trPr>
          <w:gridAfter w:val="1"/>
          <w:wAfter w:w="2407" w:type="dxa"/>
          <w:trHeight w:val="562"/>
        </w:trPr>
        <w:tc>
          <w:tcPr>
            <w:tcW w:w="4990" w:type="dxa"/>
            <w:tcBorders>
              <w:top w:val="single" w:sz="6" w:space="0" w:color="auto"/>
              <w:left w:val="single" w:sz="6" w:space="0" w:color="auto"/>
              <w:bottom w:val="single" w:sz="6" w:space="0" w:color="auto"/>
              <w:right w:val="single" w:sz="6" w:space="0" w:color="auto"/>
            </w:tcBorders>
            <w:vAlign w:val="center"/>
          </w:tcPr>
          <w:p w:rsidR="0093355D" w:rsidRPr="00877567" w:rsidRDefault="0093355D" w:rsidP="007A7E58">
            <w:pPr>
              <w:autoSpaceDE w:val="0"/>
              <w:autoSpaceDN w:val="0"/>
              <w:adjustRightInd w:val="0"/>
              <w:jc w:val="center"/>
              <w:rPr>
                <w:rFonts w:ascii="Times New Roman" w:hAnsi="Times New Roman" w:cs="Times New Roman"/>
                <w:b/>
                <w:bCs/>
                <w:color w:val="000000"/>
                <w:sz w:val="24"/>
                <w:szCs w:val="24"/>
              </w:rPr>
            </w:pPr>
            <w:bookmarkStart w:id="41" w:name="OLE_LINK44"/>
            <w:bookmarkStart w:id="42" w:name="OLE_LINK45"/>
            <w:bookmarkStart w:id="43" w:name="OLE_LINK46"/>
            <w:r w:rsidRPr="00877567">
              <w:rPr>
                <w:rFonts w:ascii="Times New Roman" w:hAnsi="Times New Roman" w:cs="Times New Roman"/>
                <w:b/>
                <w:bCs/>
                <w:color w:val="000000"/>
                <w:sz w:val="24"/>
                <w:szCs w:val="24"/>
                <w:lang w:val="en-US"/>
              </w:rPr>
              <w:t>II</w:t>
            </w:r>
            <w:r w:rsidRPr="00877567">
              <w:rPr>
                <w:rFonts w:ascii="Times New Roman" w:hAnsi="Times New Roman" w:cs="Times New Roman"/>
                <w:b/>
                <w:bCs/>
                <w:color w:val="000000"/>
                <w:sz w:val="24"/>
                <w:szCs w:val="24"/>
              </w:rPr>
              <w:t>.</w:t>
            </w:r>
            <w:r w:rsidR="007A7E58">
              <w:rPr>
                <w:rFonts w:ascii="Times New Roman" w:hAnsi="Times New Roman" w:cs="Times New Roman"/>
                <w:b/>
                <w:bCs/>
                <w:color w:val="000000"/>
                <w:sz w:val="24"/>
                <w:szCs w:val="24"/>
              </w:rPr>
              <w:t xml:space="preserve"> </w:t>
            </w:r>
            <w:r w:rsidRPr="00877567">
              <w:rPr>
                <w:rFonts w:ascii="Times New Roman" w:hAnsi="Times New Roman" w:cs="Times New Roman"/>
                <w:b/>
                <w:bCs/>
                <w:color w:val="000000"/>
                <w:sz w:val="24"/>
                <w:szCs w:val="24"/>
              </w:rPr>
              <w:t>Инновационное развитие и модернизация экономики</w:t>
            </w:r>
            <w:bookmarkEnd w:id="41"/>
            <w:bookmarkEnd w:id="42"/>
            <w:bookmarkEnd w:id="43"/>
          </w:p>
        </w:tc>
        <w:tc>
          <w:tcPr>
            <w:tcW w:w="1731" w:type="dxa"/>
            <w:tcBorders>
              <w:top w:val="single" w:sz="6" w:space="0" w:color="auto"/>
              <w:left w:val="single" w:sz="6" w:space="0" w:color="auto"/>
              <w:bottom w:val="single" w:sz="6" w:space="0" w:color="auto"/>
              <w:right w:val="single" w:sz="6" w:space="0" w:color="auto"/>
            </w:tcBorders>
            <w:vAlign w:val="center"/>
          </w:tcPr>
          <w:p w:rsidR="0093355D" w:rsidRPr="00877567" w:rsidRDefault="005A44FE" w:rsidP="007A7E58">
            <w:pPr>
              <w:autoSpaceDE w:val="0"/>
              <w:autoSpaceDN w:val="0"/>
              <w:adjustRightInd w:val="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22 701,8</w:t>
            </w:r>
          </w:p>
        </w:tc>
        <w:tc>
          <w:tcPr>
            <w:tcW w:w="1697" w:type="dxa"/>
            <w:tcBorders>
              <w:top w:val="single" w:sz="6" w:space="0" w:color="auto"/>
              <w:left w:val="single" w:sz="6" w:space="0" w:color="auto"/>
              <w:bottom w:val="single" w:sz="6" w:space="0" w:color="auto"/>
              <w:right w:val="single" w:sz="6" w:space="0" w:color="auto"/>
            </w:tcBorders>
            <w:vAlign w:val="center"/>
          </w:tcPr>
          <w:p w:rsidR="0093355D" w:rsidRPr="00877567" w:rsidRDefault="005A44FE" w:rsidP="007A7E58">
            <w:pPr>
              <w:autoSpaceDE w:val="0"/>
              <w:autoSpaceDN w:val="0"/>
              <w:adjustRightInd w:val="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19 638,</w:t>
            </w:r>
            <w:r w:rsidR="00FF27CF">
              <w:rPr>
                <w:rFonts w:ascii="Times New Roman" w:hAnsi="Times New Roman" w:cs="Times New Roman"/>
                <w:b/>
                <w:bCs/>
                <w:color w:val="000000"/>
                <w:sz w:val="24"/>
                <w:szCs w:val="24"/>
              </w:rPr>
              <w:t>7</w:t>
            </w:r>
          </w:p>
        </w:tc>
        <w:tc>
          <w:tcPr>
            <w:tcW w:w="1560" w:type="dxa"/>
            <w:tcBorders>
              <w:top w:val="single" w:sz="6" w:space="0" w:color="auto"/>
              <w:left w:val="single" w:sz="6" w:space="0" w:color="auto"/>
              <w:bottom w:val="single" w:sz="6" w:space="0" w:color="auto"/>
              <w:right w:val="single" w:sz="6" w:space="0" w:color="auto"/>
            </w:tcBorders>
            <w:vAlign w:val="center"/>
          </w:tcPr>
          <w:p w:rsidR="0093355D" w:rsidRPr="00877567" w:rsidRDefault="005A44FE" w:rsidP="007A7E58">
            <w:pPr>
              <w:autoSpaceDE w:val="0"/>
              <w:autoSpaceDN w:val="0"/>
              <w:adjustRightInd w:val="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19 625,5</w:t>
            </w:r>
          </w:p>
        </w:tc>
      </w:tr>
      <w:tr w:rsidR="005A44FE" w:rsidRPr="00877567" w:rsidTr="007A7E58">
        <w:trPr>
          <w:gridAfter w:val="1"/>
          <w:wAfter w:w="2407" w:type="dxa"/>
          <w:trHeight w:val="766"/>
        </w:trPr>
        <w:tc>
          <w:tcPr>
            <w:tcW w:w="4990" w:type="dxa"/>
            <w:tcBorders>
              <w:top w:val="single" w:sz="6" w:space="0" w:color="auto"/>
              <w:left w:val="single" w:sz="6" w:space="0" w:color="auto"/>
              <w:bottom w:val="single" w:sz="6" w:space="0" w:color="auto"/>
              <w:right w:val="single" w:sz="6" w:space="0" w:color="auto"/>
            </w:tcBorders>
            <w:vAlign w:val="center"/>
          </w:tcPr>
          <w:p w:rsidR="005A44FE" w:rsidRPr="005A44FE" w:rsidRDefault="005A44FE" w:rsidP="007A7E58">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lastRenderedPageBreak/>
              <w:t>Экономическое развитие и инновационная экономика Родн</w:t>
            </w:r>
            <w:r w:rsidR="007A7E58">
              <w:rPr>
                <w:rFonts w:ascii="Times New Roman" w:hAnsi="Times New Roman" w:cs="Times New Roman"/>
                <w:b/>
                <w:bCs/>
                <w:color w:val="000000"/>
                <w:sz w:val="24"/>
                <w:szCs w:val="24"/>
              </w:rPr>
              <w:t>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5A44FE" w:rsidRPr="005A44FE" w:rsidRDefault="005A44FE" w:rsidP="007A7E58">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22</w:t>
            </w:r>
            <w:r>
              <w:rPr>
                <w:rFonts w:ascii="Times New Roman" w:hAnsi="Times New Roman" w:cs="Times New Roman"/>
                <w:b/>
                <w:bCs/>
                <w:color w:val="000000"/>
                <w:sz w:val="24"/>
                <w:szCs w:val="24"/>
              </w:rPr>
              <w:t> </w:t>
            </w:r>
            <w:r w:rsidRPr="005A44FE">
              <w:rPr>
                <w:rFonts w:ascii="Times New Roman" w:hAnsi="Times New Roman" w:cs="Times New Roman"/>
                <w:b/>
                <w:bCs/>
                <w:color w:val="000000"/>
                <w:sz w:val="24"/>
                <w:szCs w:val="24"/>
              </w:rPr>
              <w:t>701</w:t>
            </w:r>
            <w:r>
              <w:rPr>
                <w:rFonts w:ascii="Times New Roman" w:hAnsi="Times New Roman" w:cs="Times New Roman"/>
                <w:b/>
                <w:bCs/>
                <w:color w:val="000000"/>
                <w:sz w:val="24"/>
                <w:szCs w:val="24"/>
              </w:rPr>
              <w:t>,</w:t>
            </w:r>
            <w:r w:rsidRPr="005A44FE">
              <w:rPr>
                <w:rFonts w:ascii="Times New Roman" w:hAnsi="Times New Roman" w:cs="Times New Roman"/>
                <w:b/>
                <w:bCs/>
                <w:color w:val="000000"/>
                <w:sz w:val="24"/>
                <w:szCs w:val="24"/>
              </w:rPr>
              <w:t>8</w:t>
            </w:r>
          </w:p>
        </w:tc>
        <w:tc>
          <w:tcPr>
            <w:tcW w:w="1697" w:type="dxa"/>
            <w:tcBorders>
              <w:top w:val="single" w:sz="6" w:space="0" w:color="auto"/>
              <w:left w:val="single" w:sz="6" w:space="0" w:color="auto"/>
              <w:bottom w:val="single" w:sz="6" w:space="0" w:color="auto"/>
              <w:right w:val="single" w:sz="6" w:space="0" w:color="auto"/>
            </w:tcBorders>
            <w:vAlign w:val="center"/>
          </w:tcPr>
          <w:p w:rsidR="005A44FE" w:rsidRPr="005A44FE" w:rsidRDefault="005A44FE" w:rsidP="007A7E58">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19</w:t>
            </w:r>
            <w:r>
              <w:rPr>
                <w:rFonts w:ascii="Times New Roman" w:hAnsi="Times New Roman" w:cs="Times New Roman"/>
                <w:b/>
                <w:bCs/>
                <w:color w:val="000000"/>
                <w:sz w:val="24"/>
                <w:szCs w:val="24"/>
              </w:rPr>
              <w:t> </w:t>
            </w:r>
            <w:r w:rsidRPr="005A44FE">
              <w:rPr>
                <w:rFonts w:ascii="Times New Roman" w:hAnsi="Times New Roman" w:cs="Times New Roman"/>
                <w:b/>
                <w:bCs/>
                <w:color w:val="000000"/>
                <w:sz w:val="24"/>
                <w:szCs w:val="24"/>
              </w:rPr>
              <w:t>638</w:t>
            </w:r>
            <w:r>
              <w:rPr>
                <w:rFonts w:ascii="Times New Roman" w:hAnsi="Times New Roman" w:cs="Times New Roman"/>
                <w:b/>
                <w:bCs/>
                <w:color w:val="000000"/>
                <w:sz w:val="24"/>
                <w:szCs w:val="24"/>
              </w:rPr>
              <w:t>,</w:t>
            </w:r>
            <w:r w:rsidR="00FF27CF">
              <w:rPr>
                <w:rFonts w:ascii="Times New Roman" w:hAnsi="Times New Roman" w:cs="Times New Roman"/>
                <w:b/>
                <w:bCs/>
                <w:color w:val="000000"/>
                <w:sz w:val="24"/>
                <w:szCs w:val="24"/>
              </w:rPr>
              <w:t>7</w:t>
            </w:r>
          </w:p>
        </w:tc>
        <w:tc>
          <w:tcPr>
            <w:tcW w:w="1560" w:type="dxa"/>
            <w:tcBorders>
              <w:top w:val="single" w:sz="6" w:space="0" w:color="auto"/>
              <w:left w:val="single" w:sz="6" w:space="0" w:color="auto"/>
              <w:bottom w:val="single" w:sz="6" w:space="0" w:color="auto"/>
              <w:right w:val="single" w:sz="6" w:space="0" w:color="auto"/>
            </w:tcBorders>
            <w:vAlign w:val="center"/>
          </w:tcPr>
          <w:p w:rsidR="005A44FE" w:rsidRPr="005A44FE" w:rsidRDefault="005A44FE" w:rsidP="007A7E58">
            <w:pPr>
              <w:jc w:val="center"/>
              <w:rPr>
                <w:rFonts w:ascii="Times New Roman" w:hAnsi="Times New Roman" w:cs="Times New Roman"/>
                <w:b/>
                <w:bCs/>
                <w:color w:val="000000"/>
                <w:sz w:val="24"/>
                <w:szCs w:val="24"/>
              </w:rPr>
            </w:pPr>
            <w:r w:rsidRPr="005A44FE">
              <w:rPr>
                <w:rFonts w:ascii="Times New Roman" w:hAnsi="Times New Roman" w:cs="Times New Roman"/>
                <w:b/>
                <w:bCs/>
                <w:color w:val="000000"/>
                <w:sz w:val="24"/>
                <w:szCs w:val="24"/>
              </w:rPr>
              <w:t>19</w:t>
            </w:r>
            <w:r>
              <w:rPr>
                <w:rFonts w:ascii="Times New Roman" w:hAnsi="Times New Roman" w:cs="Times New Roman"/>
                <w:b/>
                <w:bCs/>
                <w:color w:val="000000"/>
                <w:sz w:val="24"/>
                <w:szCs w:val="24"/>
              </w:rPr>
              <w:t> </w:t>
            </w:r>
            <w:r w:rsidRPr="005A44FE">
              <w:rPr>
                <w:rFonts w:ascii="Times New Roman" w:hAnsi="Times New Roman" w:cs="Times New Roman"/>
                <w:b/>
                <w:bCs/>
                <w:color w:val="000000"/>
                <w:sz w:val="24"/>
                <w:szCs w:val="24"/>
              </w:rPr>
              <w:t>625</w:t>
            </w:r>
            <w:r>
              <w:rPr>
                <w:rFonts w:ascii="Times New Roman" w:hAnsi="Times New Roman" w:cs="Times New Roman"/>
                <w:b/>
                <w:bCs/>
                <w:color w:val="000000"/>
                <w:sz w:val="24"/>
                <w:szCs w:val="24"/>
              </w:rPr>
              <w:t>,</w:t>
            </w:r>
            <w:r w:rsidRPr="005A44FE">
              <w:rPr>
                <w:rFonts w:ascii="Times New Roman" w:hAnsi="Times New Roman" w:cs="Times New Roman"/>
                <w:b/>
                <w:bCs/>
                <w:color w:val="000000"/>
                <w:sz w:val="24"/>
                <w:szCs w:val="24"/>
              </w:rPr>
              <w:t>5</w:t>
            </w:r>
          </w:p>
        </w:tc>
      </w:tr>
      <w:tr w:rsidR="005A44FE" w:rsidRPr="00877567" w:rsidTr="007A7E58">
        <w:trPr>
          <w:gridAfter w:val="1"/>
          <w:wAfter w:w="2407" w:type="dxa"/>
          <w:trHeight w:val="742"/>
        </w:trPr>
        <w:tc>
          <w:tcPr>
            <w:tcW w:w="4990" w:type="dxa"/>
            <w:tcBorders>
              <w:top w:val="single" w:sz="6" w:space="0" w:color="auto"/>
              <w:left w:val="single" w:sz="6" w:space="0" w:color="auto"/>
              <w:bottom w:val="single" w:sz="6" w:space="0" w:color="auto"/>
              <w:right w:val="single" w:sz="6" w:space="0" w:color="auto"/>
            </w:tcBorders>
          </w:tcPr>
          <w:p w:rsidR="005A44FE" w:rsidRPr="005A44FE" w:rsidRDefault="005A44FE" w:rsidP="007A7E58">
            <w:pPr>
              <w:spacing w:after="0" w:line="240" w:lineRule="auto"/>
              <w:jc w:val="both"/>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Подпрограмма "Энергосбережение и повышение энергетической эффективности"</w:t>
            </w:r>
          </w:p>
        </w:tc>
        <w:tc>
          <w:tcPr>
            <w:tcW w:w="1731" w:type="dxa"/>
            <w:tcBorders>
              <w:top w:val="single" w:sz="6" w:space="0" w:color="auto"/>
              <w:left w:val="single" w:sz="6" w:space="0" w:color="auto"/>
              <w:bottom w:val="single" w:sz="6" w:space="0" w:color="auto"/>
              <w:right w:val="single" w:sz="6" w:space="0" w:color="auto"/>
            </w:tcBorders>
            <w:vAlign w:val="center"/>
          </w:tcPr>
          <w:p w:rsidR="005A44FE" w:rsidRPr="005A44FE" w:rsidRDefault="005A44FE"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400,0</w:t>
            </w:r>
          </w:p>
        </w:tc>
        <w:tc>
          <w:tcPr>
            <w:tcW w:w="1697" w:type="dxa"/>
            <w:tcBorders>
              <w:top w:val="single" w:sz="6" w:space="0" w:color="auto"/>
              <w:left w:val="single" w:sz="6" w:space="0" w:color="auto"/>
              <w:bottom w:val="single" w:sz="6" w:space="0" w:color="auto"/>
              <w:right w:val="single" w:sz="6" w:space="0" w:color="auto"/>
            </w:tcBorders>
            <w:vAlign w:val="center"/>
          </w:tcPr>
          <w:p w:rsidR="005A44FE" w:rsidRPr="005A44FE" w:rsidRDefault="005A44FE"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vAlign w:val="center"/>
          </w:tcPr>
          <w:p w:rsidR="005A44FE" w:rsidRPr="005A44FE" w:rsidRDefault="005A44FE"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0,00</w:t>
            </w:r>
          </w:p>
        </w:tc>
      </w:tr>
      <w:tr w:rsidR="005A44FE" w:rsidRPr="00877567" w:rsidTr="007A7E58">
        <w:trPr>
          <w:gridAfter w:val="1"/>
          <w:wAfter w:w="2407" w:type="dxa"/>
          <w:trHeight w:val="695"/>
        </w:trPr>
        <w:tc>
          <w:tcPr>
            <w:tcW w:w="4990" w:type="dxa"/>
            <w:tcBorders>
              <w:top w:val="single" w:sz="6" w:space="0" w:color="auto"/>
              <w:left w:val="single" w:sz="6" w:space="0" w:color="auto"/>
              <w:bottom w:val="single" w:sz="4" w:space="0" w:color="auto"/>
              <w:right w:val="single" w:sz="6" w:space="0" w:color="auto"/>
            </w:tcBorders>
          </w:tcPr>
          <w:p w:rsidR="005A44FE" w:rsidRPr="005A44FE" w:rsidRDefault="005A44FE" w:rsidP="007A7E58">
            <w:pPr>
              <w:spacing w:after="0" w:line="240" w:lineRule="auto"/>
              <w:jc w:val="both"/>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Подпрограмма "Развитие сети автомобильных дорог общего пользования, расположенных в границах Родниковского муниципального района и повышение безопасности дорожного движения"</w:t>
            </w:r>
          </w:p>
        </w:tc>
        <w:tc>
          <w:tcPr>
            <w:tcW w:w="1731" w:type="dxa"/>
            <w:tcBorders>
              <w:top w:val="single" w:sz="6" w:space="0" w:color="auto"/>
              <w:left w:val="single" w:sz="6" w:space="0" w:color="auto"/>
              <w:bottom w:val="single" w:sz="4" w:space="0" w:color="auto"/>
              <w:right w:val="single" w:sz="6" w:space="0" w:color="auto"/>
            </w:tcBorders>
            <w:vAlign w:val="center"/>
          </w:tcPr>
          <w:p w:rsidR="005A44FE" w:rsidRPr="005A44FE" w:rsidRDefault="005A44FE"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12</w:t>
            </w:r>
            <w:r>
              <w:rPr>
                <w:rFonts w:ascii="Times New Roman" w:hAnsi="Times New Roman" w:cs="Times New Roman"/>
                <w:color w:val="000000"/>
                <w:sz w:val="24"/>
                <w:szCs w:val="24"/>
              </w:rPr>
              <w:t> </w:t>
            </w:r>
            <w:r w:rsidRPr="005A44FE">
              <w:rPr>
                <w:rFonts w:ascii="Times New Roman" w:hAnsi="Times New Roman" w:cs="Times New Roman"/>
                <w:color w:val="000000"/>
                <w:sz w:val="24"/>
                <w:szCs w:val="24"/>
              </w:rPr>
              <w:t>480</w:t>
            </w:r>
            <w:r>
              <w:rPr>
                <w:rFonts w:ascii="Times New Roman" w:hAnsi="Times New Roman" w:cs="Times New Roman"/>
                <w:color w:val="000000"/>
                <w:sz w:val="24"/>
                <w:szCs w:val="24"/>
              </w:rPr>
              <w:t>,</w:t>
            </w:r>
            <w:r w:rsidRPr="005A44FE">
              <w:rPr>
                <w:rFonts w:ascii="Times New Roman" w:hAnsi="Times New Roman" w:cs="Times New Roman"/>
                <w:color w:val="000000"/>
                <w:sz w:val="24"/>
                <w:szCs w:val="24"/>
              </w:rPr>
              <w:t>3</w:t>
            </w:r>
          </w:p>
        </w:tc>
        <w:tc>
          <w:tcPr>
            <w:tcW w:w="1697" w:type="dxa"/>
            <w:tcBorders>
              <w:top w:val="single" w:sz="6" w:space="0" w:color="auto"/>
              <w:left w:val="single" w:sz="6" w:space="0" w:color="auto"/>
              <w:bottom w:val="single" w:sz="4" w:space="0" w:color="auto"/>
              <w:right w:val="single" w:sz="6" w:space="0" w:color="auto"/>
            </w:tcBorders>
            <w:vAlign w:val="center"/>
          </w:tcPr>
          <w:p w:rsidR="005A44FE" w:rsidRPr="005A44FE" w:rsidRDefault="005A44FE"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12</w:t>
            </w:r>
            <w:r>
              <w:rPr>
                <w:rFonts w:ascii="Times New Roman" w:hAnsi="Times New Roman" w:cs="Times New Roman"/>
                <w:color w:val="000000"/>
                <w:sz w:val="24"/>
                <w:szCs w:val="24"/>
              </w:rPr>
              <w:t> </w:t>
            </w:r>
            <w:r w:rsidRPr="005A44FE">
              <w:rPr>
                <w:rFonts w:ascii="Times New Roman" w:hAnsi="Times New Roman" w:cs="Times New Roman"/>
                <w:color w:val="000000"/>
                <w:sz w:val="24"/>
                <w:szCs w:val="24"/>
              </w:rPr>
              <w:t>553</w:t>
            </w:r>
            <w:r>
              <w:rPr>
                <w:rFonts w:ascii="Times New Roman" w:hAnsi="Times New Roman" w:cs="Times New Roman"/>
                <w:color w:val="000000"/>
                <w:sz w:val="24"/>
                <w:szCs w:val="24"/>
              </w:rPr>
              <w:t>,</w:t>
            </w:r>
            <w:r w:rsidRPr="005A44FE">
              <w:rPr>
                <w:rFonts w:ascii="Times New Roman" w:hAnsi="Times New Roman" w:cs="Times New Roman"/>
                <w:color w:val="000000"/>
                <w:sz w:val="24"/>
                <w:szCs w:val="24"/>
              </w:rPr>
              <w:t>5</w:t>
            </w:r>
          </w:p>
        </w:tc>
        <w:tc>
          <w:tcPr>
            <w:tcW w:w="1560" w:type="dxa"/>
            <w:tcBorders>
              <w:top w:val="single" w:sz="6" w:space="0" w:color="auto"/>
              <w:left w:val="single" w:sz="6" w:space="0" w:color="auto"/>
              <w:bottom w:val="single" w:sz="4" w:space="0" w:color="auto"/>
              <w:right w:val="single" w:sz="6" w:space="0" w:color="auto"/>
            </w:tcBorders>
            <w:vAlign w:val="center"/>
          </w:tcPr>
          <w:p w:rsidR="005A44FE" w:rsidRPr="005A44FE" w:rsidRDefault="005A44FE"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12</w:t>
            </w:r>
            <w:r>
              <w:rPr>
                <w:rFonts w:ascii="Times New Roman" w:hAnsi="Times New Roman" w:cs="Times New Roman"/>
                <w:color w:val="000000"/>
                <w:sz w:val="24"/>
                <w:szCs w:val="24"/>
              </w:rPr>
              <w:t> </w:t>
            </w:r>
            <w:r w:rsidRPr="005A44FE">
              <w:rPr>
                <w:rFonts w:ascii="Times New Roman" w:hAnsi="Times New Roman" w:cs="Times New Roman"/>
                <w:color w:val="000000"/>
                <w:sz w:val="24"/>
                <w:szCs w:val="24"/>
              </w:rPr>
              <w:t>553</w:t>
            </w:r>
            <w:r>
              <w:rPr>
                <w:rFonts w:ascii="Times New Roman" w:hAnsi="Times New Roman" w:cs="Times New Roman"/>
                <w:color w:val="000000"/>
                <w:sz w:val="24"/>
                <w:szCs w:val="24"/>
              </w:rPr>
              <w:t>,</w:t>
            </w:r>
            <w:r w:rsidRPr="005A44FE">
              <w:rPr>
                <w:rFonts w:ascii="Times New Roman" w:hAnsi="Times New Roman" w:cs="Times New Roman"/>
                <w:color w:val="000000"/>
                <w:sz w:val="24"/>
                <w:szCs w:val="24"/>
              </w:rPr>
              <w:t>5</w:t>
            </w:r>
          </w:p>
        </w:tc>
      </w:tr>
      <w:tr w:rsidR="005A44FE" w:rsidRPr="00877567" w:rsidTr="007A7E58">
        <w:trPr>
          <w:gridAfter w:val="1"/>
          <w:wAfter w:w="2407" w:type="dxa"/>
          <w:trHeight w:val="949"/>
        </w:trPr>
        <w:tc>
          <w:tcPr>
            <w:tcW w:w="4990" w:type="dxa"/>
            <w:tcBorders>
              <w:top w:val="single" w:sz="6" w:space="0" w:color="auto"/>
              <w:left w:val="single" w:sz="6" w:space="0" w:color="auto"/>
              <w:bottom w:val="single" w:sz="4" w:space="0" w:color="auto"/>
              <w:right w:val="single" w:sz="6" w:space="0" w:color="auto"/>
            </w:tcBorders>
          </w:tcPr>
          <w:p w:rsidR="005A44FE" w:rsidRPr="005A44FE" w:rsidRDefault="005A44FE" w:rsidP="007A7E58">
            <w:pPr>
              <w:spacing w:after="0" w:line="240" w:lineRule="auto"/>
              <w:jc w:val="both"/>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Подпрограмма "Управление муниципальным имуществом, земельными ресурсами и градостроительная деятельность"</w:t>
            </w:r>
          </w:p>
        </w:tc>
        <w:tc>
          <w:tcPr>
            <w:tcW w:w="1731" w:type="dxa"/>
            <w:tcBorders>
              <w:top w:val="single" w:sz="6" w:space="0" w:color="auto"/>
              <w:left w:val="single" w:sz="6" w:space="0" w:color="auto"/>
              <w:bottom w:val="single" w:sz="4" w:space="0" w:color="auto"/>
              <w:right w:val="single" w:sz="6" w:space="0" w:color="auto"/>
            </w:tcBorders>
            <w:vAlign w:val="center"/>
          </w:tcPr>
          <w:p w:rsidR="005A44FE" w:rsidRPr="005A44FE" w:rsidRDefault="005A44FE"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910</w:t>
            </w:r>
            <w:r>
              <w:rPr>
                <w:rFonts w:ascii="Times New Roman" w:hAnsi="Times New Roman" w:cs="Times New Roman"/>
                <w:color w:val="000000"/>
                <w:sz w:val="24"/>
                <w:szCs w:val="24"/>
              </w:rPr>
              <w:t>,</w:t>
            </w:r>
            <w:r w:rsidRPr="005A44FE">
              <w:rPr>
                <w:rFonts w:ascii="Times New Roman" w:hAnsi="Times New Roman" w:cs="Times New Roman"/>
                <w:color w:val="000000"/>
                <w:sz w:val="24"/>
                <w:szCs w:val="24"/>
              </w:rPr>
              <w:t>7</w:t>
            </w:r>
          </w:p>
        </w:tc>
        <w:tc>
          <w:tcPr>
            <w:tcW w:w="1697" w:type="dxa"/>
            <w:tcBorders>
              <w:top w:val="single" w:sz="6" w:space="0" w:color="auto"/>
              <w:left w:val="single" w:sz="6" w:space="0" w:color="auto"/>
              <w:bottom w:val="single" w:sz="4" w:space="0" w:color="auto"/>
              <w:right w:val="single" w:sz="6" w:space="0" w:color="auto"/>
            </w:tcBorders>
            <w:vAlign w:val="center"/>
          </w:tcPr>
          <w:p w:rsidR="005A44FE" w:rsidRPr="005A44FE" w:rsidRDefault="005A44FE"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172,0</w:t>
            </w:r>
          </w:p>
        </w:tc>
        <w:tc>
          <w:tcPr>
            <w:tcW w:w="1560" w:type="dxa"/>
            <w:tcBorders>
              <w:top w:val="single" w:sz="6" w:space="0" w:color="auto"/>
              <w:left w:val="single" w:sz="6" w:space="0" w:color="auto"/>
              <w:bottom w:val="single" w:sz="4" w:space="0" w:color="auto"/>
              <w:right w:val="single" w:sz="6" w:space="0" w:color="auto"/>
            </w:tcBorders>
            <w:vAlign w:val="center"/>
          </w:tcPr>
          <w:p w:rsidR="005A44FE" w:rsidRPr="005A44FE" w:rsidRDefault="005A44FE"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172,0</w:t>
            </w:r>
          </w:p>
        </w:tc>
      </w:tr>
      <w:tr w:rsidR="005A44FE" w:rsidRPr="00877567" w:rsidTr="007A7E58">
        <w:trPr>
          <w:gridAfter w:val="1"/>
          <w:wAfter w:w="2407" w:type="dxa"/>
          <w:trHeight w:val="667"/>
        </w:trPr>
        <w:tc>
          <w:tcPr>
            <w:tcW w:w="4990" w:type="dxa"/>
            <w:tcBorders>
              <w:top w:val="single" w:sz="6" w:space="0" w:color="auto"/>
              <w:left w:val="single" w:sz="6" w:space="0" w:color="auto"/>
              <w:bottom w:val="single" w:sz="4" w:space="0" w:color="auto"/>
              <w:right w:val="single" w:sz="6" w:space="0" w:color="auto"/>
            </w:tcBorders>
          </w:tcPr>
          <w:p w:rsidR="005A44FE" w:rsidRPr="005A44FE" w:rsidRDefault="005A44FE" w:rsidP="007A7E58">
            <w:pPr>
              <w:spacing w:after="0" w:line="240" w:lineRule="auto"/>
              <w:jc w:val="both"/>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Подпрограмма "Организация транспортного обслуживания населения Родниковского муниципального района"</w:t>
            </w:r>
          </w:p>
        </w:tc>
        <w:tc>
          <w:tcPr>
            <w:tcW w:w="1731" w:type="dxa"/>
            <w:tcBorders>
              <w:top w:val="single" w:sz="6" w:space="0" w:color="auto"/>
              <w:left w:val="single" w:sz="6" w:space="0" w:color="auto"/>
              <w:bottom w:val="single" w:sz="4" w:space="0" w:color="auto"/>
              <w:right w:val="single" w:sz="6" w:space="0" w:color="auto"/>
            </w:tcBorders>
            <w:vAlign w:val="center"/>
          </w:tcPr>
          <w:p w:rsidR="005A44FE" w:rsidRPr="005A44FE" w:rsidRDefault="005A44FE"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8</w:t>
            </w:r>
            <w:r>
              <w:rPr>
                <w:rFonts w:ascii="Times New Roman" w:hAnsi="Times New Roman" w:cs="Times New Roman"/>
                <w:color w:val="000000"/>
                <w:sz w:val="24"/>
                <w:szCs w:val="24"/>
              </w:rPr>
              <w:t> </w:t>
            </w:r>
            <w:r w:rsidRPr="005A44FE">
              <w:rPr>
                <w:rFonts w:ascii="Times New Roman" w:hAnsi="Times New Roman" w:cs="Times New Roman"/>
                <w:color w:val="000000"/>
                <w:sz w:val="24"/>
                <w:szCs w:val="24"/>
              </w:rPr>
              <w:t>910</w:t>
            </w:r>
            <w:r>
              <w:rPr>
                <w:rFonts w:ascii="Times New Roman" w:hAnsi="Times New Roman" w:cs="Times New Roman"/>
                <w:color w:val="000000"/>
                <w:sz w:val="24"/>
                <w:szCs w:val="24"/>
              </w:rPr>
              <w:t>,</w:t>
            </w:r>
            <w:r w:rsidRPr="005A44FE">
              <w:rPr>
                <w:rFonts w:ascii="Times New Roman" w:hAnsi="Times New Roman" w:cs="Times New Roman"/>
                <w:color w:val="000000"/>
                <w:sz w:val="24"/>
                <w:szCs w:val="24"/>
              </w:rPr>
              <w:t>8</w:t>
            </w:r>
          </w:p>
        </w:tc>
        <w:tc>
          <w:tcPr>
            <w:tcW w:w="1697" w:type="dxa"/>
            <w:tcBorders>
              <w:top w:val="single" w:sz="6" w:space="0" w:color="auto"/>
              <w:left w:val="single" w:sz="6" w:space="0" w:color="auto"/>
              <w:bottom w:val="single" w:sz="4" w:space="0" w:color="auto"/>
              <w:right w:val="single" w:sz="6" w:space="0" w:color="auto"/>
            </w:tcBorders>
            <w:vAlign w:val="center"/>
          </w:tcPr>
          <w:p w:rsidR="005A44FE" w:rsidRPr="005A44FE" w:rsidRDefault="005A44FE"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6</w:t>
            </w:r>
            <w:r>
              <w:rPr>
                <w:rFonts w:ascii="Times New Roman" w:hAnsi="Times New Roman" w:cs="Times New Roman"/>
                <w:color w:val="000000"/>
                <w:sz w:val="24"/>
                <w:szCs w:val="24"/>
              </w:rPr>
              <w:t> </w:t>
            </w:r>
            <w:r w:rsidRPr="005A44FE">
              <w:rPr>
                <w:rFonts w:ascii="Times New Roman" w:hAnsi="Times New Roman" w:cs="Times New Roman"/>
                <w:color w:val="000000"/>
                <w:sz w:val="24"/>
                <w:szCs w:val="24"/>
              </w:rPr>
              <w:t>913</w:t>
            </w:r>
            <w:r>
              <w:rPr>
                <w:rFonts w:ascii="Times New Roman" w:hAnsi="Times New Roman" w:cs="Times New Roman"/>
                <w:color w:val="000000"/>
                <w:sz w:val="24"/>
                <w:szCs w:val="24"/>
              </w:rPr>
              <w:t>,</w:t>
            </w:r>
            <w:r w:rsidRPr="005A44FE">
              <w:rPr>
                <w:rFonts w:ascii="Times New Roman" w:hAnsi="Times New Roman" w:cs="Times New Roman"/>
                <w:color w:val="000000"/>
                <w:sz w:val="24"/>
                <w:szCs w:val="24"/>
              </w:rPr>
              <w:t>2</w:t>
            </w:r>
          </w:p>
        </w:tc>
        <w:tc>
          <w:tcPr>
            <w:tcW w:w="1560" w:type="dxa"/>
            <w:tcBorders>
              <w:top w:val="single" w:sz="6" w:space="0" w:color="auto"/>
              <w:left w:val="single" w:sz="6" w:space="0" w:color="auto"/>
              <w:bottom w:val="single" w:sz="4" w:space="0" w:color="auto"/>
              <w:right w:val="single" w:sz="6" w:space="0" w:color="auto"/>
            </w:tcBorders>
            <w:vAlign w:val="center"/>
          </w:tcPr>
          <w:p w:rsidR="005A44FE" w:rsidRPr="005A44FE" w:rsidRDefault="005A44FE" w:rsidP="007A7E58">
            <w:pPr>
              <w:jc w:val="center"/>
              <w:outlineLvl w:val="0"/>
              <w:rPr>
                <w:rFonts w:ascii="Times New Roman" w:hAnsi="Times New Roman" w:cs="Times New Roman"/>
                <w:color w:val="000000"/>
                <w:sz w:val="24"/>
                <w:szCs w:val="24"/>
              </w:rPr>
            </w:pPr>
            <w:r w:rsidRPr="005A44FE">
              <w:rPr>
                <w:rFonts w:ascii="Times New Roman" w:hAnsi="Times New Roman" w:cs="Times New Roman"/>
                <w:color w:val="000000"/>
                <w:sz w:val="24"/>
                <w:szCs w:val="24"/>
              </w:rPr>
              <w:t>6 900,0</w:t>
            </w:r>
          </w:p>
        </w:tc>
      </w:tr>
      <w:tr w:rsidR="0093355D" w:rsidRPr="00877567" w:rsidTr="007A7E58">
        <w:trPr>
          <w:trHeight w:val="259"/>
        </w:trPr>
        <w:tc>
          <w:tcPr>
            <w:tcW w:w="4990" w:type="dxa"/>
            <w:tcBorders>
              <w:top w:val="single" w:sz="4" w:space="0" w:color="auto"/>
              <w:left w:val="single" w:sz="4" w:space="0" w:color="auto"/>
              <w:bottom w:val="single" w:sz="4" w:space="0" w:color="auto"/>
              <w:right w:val="single" w:sz="4" w:space="0" w:color="auto"/>
            </w:tcBorders>
            <w:vAlign w:val="center"/>
          </w:tcPr>
          <w:p w:rsidR="0093355D" w:rsidRPr="00877567" w:rsidRDefault="0093355D" w:rsidP="007A7E58">
            <w:pPr>
              <w:autoSpaceDE w:val="0"/>
              <w:autoSpaceDN w:val="0"/>
              <w:adjustRightInd w:val="0"/>
              <w:jc w:val="center"/>
              <w:rPr>
                <w:rFonts w:ascii="Times New Roman" w:hAnsi="Times New Roman" w:cs="Times New Roman"/>
                <w:b/>
                <w:bCs/>
                <w:color w:val="000000"/>
                <w:sz w:val="24"/>
                <w:szCs w:val="24"/>
              </w:rPr>
            </w:pPr>
            <w:bookmarkStart w:id="44" w:name="OLE_LINK47"/>
            <w:bookmarkStart w:id="45" w:name="OLE_LINK48"/>
            <w:r w:rsidRPr="00877567">
              <w:rPr>
                <w:rFonts w:ascii="Times New Roman" w:hAnsi="Times New Roman" w:cs="Times New Roman"/>
                <w:b/>
                <w:bCs/>
                <w:color w:val="000000"/>
                <w:sz w:val="24"/>
                <w:szCs w:val="24"/>
                <w:lang w:val="en-US"/>
              </w:rPr>
              <w:t>III</w:t>
            </w:r>
            <w:r w:rsidRPr="00877567">
              <w:rPr>
                <w:rFonts w:ascii="Times New Roman" w:hAnsi="Times New Roman" w:cs="Times New Roman"/>
                <w:b/>
                <w:bCs/>
                <w:color w:val="000000"/>
                <w:sz w:val="24"/>
                <w:szCs w:val="24"/>
              </w:rPr>
              <w:t>. Муниципальное управление</w:t>
            </w:r>
            <w:bookmarkEnd w:id="44"/>
            <w:bookmarkEnd w:id="45"/>
          </w:p>
        </w:tc>
        <w:tc>
          <w:tcPr>
            <w:tcW w:w="1731" w:type="dxa"/>
            <w:tcBorders>
              <w:top w:val="single" w:sz="4" w:space="0" w:color="auto"/>
              <w:left w:val="single" w:sz="4" w:space="0" w:color="auto"/>
              <w:bottom w:val="single" w:sz="4" w:space="0" w:color="auto"/>
              <w:right w:val="single" w:sz="4" w:space="0" w:color="auto"/>
            </w:tcBorders>
            <w:vAlign w:val="center"/>
          </w:tcPr>
          <w:p w:rsidR="0093355D" w:rsidRPr="00877567" w:rsidRDefault="00D64A3F" w:rsidP="007A7E58">
            <w:pPr>
              <w:autoSpaceDE w:val="0"/>
              <w:autoSpaceDN w:val="0"/>
              <w:adjustRightInd w:val="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86 394,9</w:t>
            </w:r>
          </w:p>
        </w:tc>
        <w:tc>
          <w:tcPr>
            <w:tcW w:w="1697" w:type="dxa"/>
            <w:tcBorders>
              <w:top w:val="single" w:sz="4" w:space="0" w:color="auto"/>
              <w:left w:val="single" w:sz="4" w:space="0" w:color="auto"/>
              <w:bottom w:val="single" w:sz="4" w:space="0" w:color="auto"/>
              <w:right w:val="single" w:sz="4" w:space="0" w:color="auto"/>
            </w:tcBorders>
            <w:vAlign w:val="center"/>
          </w:tcPr>
          <w:p w:rsidR="0093355D" w:rsidRPr="00877567" w:rsidRDefault="00D64A3F" w:rsidP="007A7E58">
            <w:pPr>
              <w:autoSpaceDE w:val="0"/>
              <w:autoSpaceDN w:val="0"/>
              <w:adjustRightInd w:val="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70 736,4</w:t>
            </w:r>
          </w:p>
        </w:tc>
        <w:tc>
          <w:tcPr>
            <w:tcW w:w="1560" w:type="dxa"/>
            <w:tcBorders>
              <w:top w:val="single" w:sz="4" w:space="0" w:color="auto"/>
              <w:left w:val="single" w:sz="4" w:space="0" w:color="auto"/>
              <w:bottom w:val="single" w:sz="4" w:space="0" w:color="auto"/>
              <w:right w:val="single" w:sz="4" w:space="0" w:color="auto"/>
            </w:tcBorders>
            <w:vAlign w:val="center"/>
          </w:tcPr>
          <w:p w:rsidR="0093355D" w:rsidRPr="00877567" w:rsidRDefault="00D64A3F" w:rsidP="007A7E58">
            <w:pPr>
              <w:autoSpaceDE w:val="0"/>
              <w:autoSpaceDN w:val="0"/>
              <w:adjustRightInd w:val="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70 736,4</w:t>
            </w:r>
          </w:p>
        </w:tc>
        <w:tc>
          <w:tcPr>
            <w:tcW w:w="2407" w:type="dxa"/>
            <w:tcBorders>
              <w:left w:val="single" w:sz="4" w:space="0" w:color="auto"/>
            </w:tcBorders>
          </w:tcPr>
          <w:p w:rsidR="0093355D" w:rsidRPr="00877567" w:rsidRDefault="0093355D" w:rsidP="004A6B60">
            <w:pPr>
              <w:autoSpaceDE w:val="0"/>
              <w:autoSpaceDN w:val="0"/>
              <w:adjustRightInd w:val="0"/>
              <w:jc w:val="center"/>
              <w:rPr>
                <w:rFonts w:ascii="Times New Roman" w:hAnsi="Times New Roman" w:cs="Times New Roman"/>
                <w:b/>
                <w:bCs/>
                <w:color w:val="000000"/>
                <w:sz w:val="28"/>
                <w:szCs w:val="28"/>
              </w:rPr>
            </w:pPr>
          </w:p>
        </w:tc>
      </w:tr>
      <w:tr w:rsidR="00D64A3F" w:rsidRPr="00877567" w:rsidTr="007A7E58">
        <w:trPr>
          <w:gridAfter w:val="1"/>
          <w:wAfter w:w="2407" w:type="dxa"/>
          <w:trHeight w:val="610"/>
        </w:trPr>
        <w:tc>
          <w:tcPr>
            <w:tcW w:w="4990" w:type="dxa"/>
            <w:tcBorders>
              <w:top w:val="single" w:sz="4" w:space="0" w:color="auto"/>
              <w:left w:val="single" w:sz="6" w:space="0" w:color="auto"/>
              <w:bottom w:val="single" w:sz="6" w:space="0" w:color="auto"/>
              <w:right w:val="single" w:sz="6" w:space="0" w:color="auto"/>
            </w:tcBorders>
            <w:vAlign w:val="center"/>
          </w:tcPr>
          <w:p w:rsidR="00D64A3F" w:rsidRPr="00D64A3F" w:rsidRDefault="00D64A3F" w:rsidP="007A7E58">
            <w:pPr>
              <w:jc w:val="center"/>
              <w:rPr>
                <w:rFonts w:ascii="Times New Roman" w:hAnsi="Times New Roman" w:cs="Times New Roman"/>
                <w:b/>
                <w:bCs/>
                <w:color w:val="000000"/>
                <w:sz w:val="24"/>
                <w:szCs w:val="24"/>
              </w:rPr>
            </w:pPr>
            <w:r w:rsidRPr="00D64A3F">
              <w:rPr>
                <w:rFonts w:ascii="Times New Roman" w:hAnsi="Times New Roman" w:cs="Times New Roman"/>
                <w:b/>
                <w:bCs/>
                <w:color w:val="000000"/>
                <w:sz w:val="24"/>
                <w:szCs w:val="24"/>
              </w:rPr>
              <w:t xml:space="preserve">Совершенствование </w:t>
            </w:r>
            <w:r w:rsidR="007A7E58">
              <w:rPr>
                <w:rFonts w:ascii="Times New Roman" w:hAnsi="Times New Roman" w:cs="Times New Roman"/>
                <w:b/>
                <w:bCs/>
                <w:color w:val="000000"/>
                <w:sz w:val="24"/>
                <w:szCs w:val="24"/>
              </w:rPr>
              <w:t>органов местного самоуправления</w:t>
            </w:r>
          </w:p>
        </w:tc>
        <w:tc>
          <w:tcPr>
            <w:tcW w:w="1731" w:type="dxa"/>
            <w:tcBorders>
              <w:top w:val="single" w:sz="4" w:space="0" w:color="auto"/>
              <w:left w:val="single" w:sz="6" w:space="0" w:color="auto"/>
              <w:bottom w:val="single" w:sz="6" w:space="0" w:color="auto"/>
              <w:right w:val="single" w:sz="6" w:space="0" w:color="auto"/>
            </w:tcBorders>
            <w:vAlign w:val="center"/>
          </w:tcPr>
          <w:p w:rsidR="00D64A3F" w:rsidRPr="00D64A3F" w:rsidRDefault="00D64A3F" w:rsidP="007A7E58">
            <w:pPr>
              <w:jc w:val="center"/>
              <w:rPr>
                <w:rFonts w:ascii="Times New Roman" w:hAnsi="Times New Roman" w:cs="Times New Roman"/>
                <w:b/>
                <w:bCs/>
                <w:color w:val="000000"/>
                <w:sz w:val="24"/>
                <w:szCs w:val="24"/>
              </w:rPr>
            </w:pPr>
            <w:r w:rsidRPr="00D64A3F">
              <w:rPr>
                <w:rFonts w:ascii="Times New Roman" w:hAnsi="Times New Roman" w:cs="Times New Roman"/>
                <w:b/>
                <w:bCs/>
                <w:color w:val="000000"/>
                <w:sz w:val="24"/>
                <w:szCs w:val="24"/>
              </w:rPr>
              <w:t>86 394,9</w:t>
            </w:r>
          </w:p>
        </w:tc>
        <w:tc>
          <w:tcPr>
            <w:tcW w:w="1697" w:type="dxa"/>
            <w:tcBorders>
              <w:top w:val="single" w:sz="4" w:space="0" w:color="auto"/>
              <w:left w:val="single" w:sz="6" w:space="0" w:color="auto"/>
              <w:bottom w:val="single" w:sz="6" w:space="0" w:color="auto"/>
              <w:right w:val="single" w:sz="6" w:space="0" w:color="auto"/>
            </w:tcBorders>
            <w:vAlign w:val="center"/>
          </w:tcPr>
          <w:p w:rsidR="00D64A3F" w:rsidRPr="00D64A3F" w:rsidRDefault="00D64A3F" w:rsidP="007A7E58">
            <w:pPr>
              <w:jc w:val="center"/>
              <w:rPr>
                <w:rFonts w:ascii="Times New Roman" w:hAnsi="Times New Roman" w:cs="Times New Roman"/>
                <w:b/>
                <w:bCs/>
                <w:color w:val="000000"/>
                <w:sz w:val="24"/>
                <w:szCs w:val="24"/>
              </w:rPr>
            </w:pPr>
            <w:r w:rsidRPr="00D64A3F">
              <w:rPr>
                <w:rFonts w:ascii="Times New Roman" w:hAnsi="Times New Roman" w:cs="Times New Roman"/>
                <w:b/>
                <w:bCs/>
                <w:color w:val="000000"/>
                <w:sz w:val="24"/>
                <w:szCs w:val="24"/>
              </w:rPr>
              <w:t>70 736,4</w:t>
            </w:r>
          </w:p>
        </w:tc>
        <w:tc>
          <w:tcPr>
            <w:tcW w:w="1560" w:type="dxa"/>
            <w:tcBorders>
              <w:top w:val="single" w:sz="4" w:space="0" w:color="auto"/>
              <w:left w:val="single" w:sz="6" w:space="0" w:color="auto"/>
              <w:bottom w:val="single" w:sz="6" w:space="0" w:color="auto"/>
              <w:right w:val="single" w:sz="6" w:space="0" w:color="auto"/>
            </w:tcBorders>
            <w:vAlign w:val="center"/>
          </w:tcPr>
          <w:p w:rsidR="00D64A3F" w:rsidRPr="00D64A3F" w:rsidRDefault="00D64A3F" w:rsidP="00D64A3F">
            <w:pPr>
              <w:jc w:val="center"/>
              <w:rPr>
                <w:rFonts w:ascii="Times New Roman" w:hAnsi="Times New Roman" w:cs="Times New Roman"/>
                <w:b/>
                <w:bCs/>
                <w:color w:val="000000"/>
                <w:sz w:val="24"/>
                <w:szCs w:val="24"/>
              </w:rPr>
            </w:pPr>
            <w:r w:rsidRPr="00D64A3F">
              <w:rPr>
                <w:rFonts w:ascii="Times New Roman" w:hAnsi="Times New Roman" w:cs="Times New Roman"/>
                <w:b/>
                <w:bCs/>
                <w:color w:val="000000"/>
                <w:sz w:val="24"/>
                <w:szCs w:val="24"/>
              </w:rPr>
              <w:t>70 736,4</w:t>
            </w:r>
          </w:p>
        </w:tc>
      </w:tr>
      <w:tr w:rsidR="00D64A3F" w:rsidRPr="00877567" w:rsidTr="007A7E58">
        <w:trPr>
          <w:gridAfter w:val="1"/>
          <w:wAfter w:w="2407" w:type="dxa"/>
          <w:trHeight w:val="595"/>
        </w:trPr>
        <w:tc>
          <w:tcPr>
            <w:tcW w:w="4990"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spacing w:after="0" w:line="240" w:lineRule="auto"/>
              <w:jc w:val="both"/>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Подпрограмма "Обеспечение деятельности исполнительных органов муниципального образования"</w:t>
            </w:r>
          </w:p>
        </w:tc>
        <w:tc>
          <w:tcPr>
            <w:tcW w:w="1731"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78 734,8</w:t>
            </w:r>
          </w:p>
        </w:tc>
        <w:tc>
          <w:tcPr>
            <w:tcW w:w="1697"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66 828,8</w:t>
            </w:r>
          </w:p>
        </w:tc>
        <w:tc>
          <w:tcPr>
            <w:tcW w:w="1560"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66 828,8</w:t>
            </w:r>
          </w:p>
        </w:tc>
      </w:tr>
      <w:tr w:rsidR="00D64A3F" w:rsidRPr="00877567" w:rsidTr="007A7E58">
        <w:trPr>
          <w:gridAfter w:val="1"/>
          <w:wAfter w:w="2407" w:type="dxa"/>
          <w:trHeight w:val="552"/>
        </w:trPr>
        <w:tc>
          <w:tcPr>
            <w:tcW w:w="4990"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spacing w:after="0" w:line="240" w:lineRule="auto"/>
              <w:jc w:val="both"/>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Подпрограмма "Укрепление кадрового потенциала"</w:t>
            </w:r>
          </w:p>
        </w:tc>
        <w:tc>
          <w:tcPr>
            <w:tcW w:w="1731"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110,0</w:t>
            </w:r>
          </w:p>
        </w:tc>
        <w:tc>
          <w:tcPr>
            <w:tcW w:w="1697"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0,00</w:t>
            </w:r>
          </w:p>
        </w:tc>
      </w:tr>
      <w:tr w:rsidR="00D64A3F" w:rsidRPr="00877567" w:rsidTr="007A7E58">
        <w:trPr>
          <w:gridAfter w:val="1"/>
          <w:wAfter w:w="2407" w:type="dxa"/>
          <w:trHeight w:val="1104"/>
        </w:trPr>
        <w:tc>
          <w:tcPr>
            <w:tcW w:w="4990"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spacing w:after="0" w:line="240" w:lineRule="auto"/>
              <w:jc w:val="both"/>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Подпрограмма "Сохранение и укрепление материально-технической базы органов местного самоуправления Родниковского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2 000,0</w:t>
            </w:r>
          </w:p>
        </w:tc>
        <w:tc>
          <w:tcPr>
            <w:tcW w:w="1697"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0,00</w:t>
            </w:r>
          </w:p>
        </w:tc>
        <w:tc>
          <w:tcPr>
            <w:tcW w:w="1560"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0,00</w:t>
            </w:r>
          </w:p>
        </w:tc>
      </w:tr>
      <w:tr w:rsidR="00D64A3F" w:rsidRPr="00877567" w:rsidTr="007A7E58">
        <w:trPr>
          <w:gridAfter w:val="1"/>
          <w:wAfter w:w="2407" w:type="dxa"/>
          <w:trHeight w:val="641"/>
        </w:trPr>
        <w:tc>
          <w:tcPr>
            <w:tcW w:w="4990"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spacing w:after="0" w:line="240" w:lineRule="auto"/>
              <w:jc w:val="both"/>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Подпрограмма "Организация дополнительного пенсионного обеспечения отдельных категорий граждан"</w:t>
            </w:r>
          </w:p>
        </w:tc>
        <w:tc>
          <w:tcPr>
            <w:tcW w:w="1731"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2 787,6</w:t>
            </w:r>
          </w:p>
        </w:tc>
        <w:tc>
          <w:tcPr>
            <w:tcW w:w="1697"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2 787,6</w:t>
            </w:r>
          </w:p>
        </w:tc>
        <w:tc>
          <w:tcPr>
            <w:tcW w:w="1560"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2 787,6</w:t>
            </w:r>
          </w:p>
        </w:tc>
      </w:tr>
      <w:tr w:rsidR="00D64A3F" w:rsidRPr="00877567" w:rsidTr="007A7E58">
        <w:trPr>
          <w:gridAfter w:val="1"/>
          <w:wAfter w:w="2407" w:type="dxa"/>
          <w:trHeight w:val="551"/>
        </w:trPr>
        <w:tc>
          <w:tcPr>
            <w:tcW w:w="4990"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spacing w:after="0" w:line="240" w:lineRule="auto"/>
              <w:jc w:val="both"/>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Подпрограмма "Информационное общество"</w:t>
            </w:r>
          </w:p>
        </w:tc>
        <w:tc>
          <w:tcPr>
            <w:tcW w:w="1731"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2 762,5</w:t>
            </w:r>
          </w:p>
        </w:tc>
        <w:tc>
          <w:tcPr>
            <w:tcW w:w="1697"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1 120,0</w:t>
            </w:r>
          </w:p>
        </w:tc>
        <w:tc>
          <w:tcPr>
            <w:tcW w:w="1560"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outlineLvl w:val="0"/>
              <w:rPr>
                <w:rFonts w:ascii="Times New Roman" w:hAnsi="Times New Roman" w:cs="Times New Roman"/>
                <w:color w:val="000000"/>
                <w:sz w:val="24"/>
                <w:szCs w:val="24"/>
              </w:rPr>
            </w:pPr>
            <w:r w:rsidRPr="00D64A3F">
              <w:rPr>
                <w:rFonts w:ascii="Times New Roman" w:hAnsi="Times New Roman" w:cs="Times New Roman"/>
                <w:color w:val="000000"/>
                <w:sz w:val="24"/>
                <w:szCs w:val="24"/>
              </w:rPr>
              <w:t>1 120,0</w:t>
            </w:r>
          </w:p>
        </w:tc>
      </w:tr>
      <w:tr w:rsidR="00D64A3F" w:rsidRPr="00877567" w:rsidTr="007A7E58">
        <w:trPr>
          <w:gridAfter w:val="1"/>
          <w:wAfter w:w="2407" w:type="dxa"/>
          <w:trHeight w:val="551"/>
        </w:trPr>
        <w:tc>
          <w:tcPr>
            <w:tcW w:w="4990" w:type="dxa"/>
            <w:tcBorders>
              <w:top w:val="single" w:sz="6" w:space="0" w:color="auto"/>
              <w:left w:val="single" w:sz="6" w:space="0" w:color="auto"/>
              <w:bottom w:val="single" w:sz="6" w:space="0" w:color="auto"/>
              <w:right w:val="single" w:sz="6" w:space="0" w:color="auto"/>
            </w:tcBorders>
            <w:vAlign w:val="center"/>
          </w:tcPr>
          <w:p w:rsidR="00D64A3F" w:rsidRPr="00877567" w:rsidRDefault="00D64A3F" w:rsidP="007A7E58">
            <w:pPr>
              <w:autoSpaceDE w:val="0"/>
              <w:autoSpaceDN w:val="0"/>
              <w:adjustRightInd w:val="0"/>
              <w:jc w:val="center"/>
              <w:rPr>
                <w:rFonts w:ascii="Times New Roman" w:hAnsi="Times New Roman" w:cs="Times New Roman"/>
                <w:b/>
                <w:bCs/>
                <w:color w:val="000000"/>
                <w:sz w:val="24"/>
                <w:szCs w:val="24"/>
              </w:rPr>
            </w:pPr>
            <w:r w:rsidRPr="00877567">
              <w:rPr>
                <w:rFonts w:ascii="Times New Roman" w:hAnsi="Times New Roman" w:cs="Times New Roman"/>
                <w:b/>
                <w:bCs/>
                <w:color w:val="000000"/>
                <w:sz w:val="24"/>
                <w:szCs w:val="24"/>
              </w:rPr>
              <w:t xml:space="preserve">Всего расходов </w:t>
            </w:r>
            <w:r w:rsidR="007A7E58">
              <w:rPr>
                <w:rFonts w:ascii="Times New Roman" w:hAnsi="Times New Roman" w:cs="Times New Roman"/>
                <w:b/>
                <w:bCs/>
                <w:color w:val="000000"/>
                <w:sz w:val="24"/>
                <w:szCs w:val="24"/>
              </w:rPr>
              <w:t>на реализацию</w:t>
            </w:r>
            <w:r w:rsidRPr="00877567">
              <w:rPr>
                <w:rFonts w:ascii="Times New Roman" w:hAnsi="Times New Roman" w:cs="Times New Roman"/>
                <w:b/>
                <w:bCs/>
                <w:color w:val="000000"/>
                <w:sz w:val="24"/>
                <w:szCs w:val="24"/>
              </w:rPr>
              <w:t xml:space="preserve"> муниципальных программ</w:t>
            </w:r>
          </w:p>
        </w:tc>
        <w:tc>
          <w:tcPr>
            <w:tcW w:w="1731"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rPr>
                <w:rFonts w:ascii="Times New Roman" w:hAnsi="Times New Roman" w:cs="Times New Roman"/>
                <w:b/>
                <w:bCs/>
                <w:color w:val="000000"/>
                <w:sz w:val="24"/>
                <w:szCs w:val="24"/>
              </w:rPr>
            </w:pPr>
            <w:r w:rsidRPr="00D64A3F">
              <w:rPr>
                <w:rFonts w:ascii="Times New Roman" w:hAnsi="Times New Roman" w:cs="Times New Roman"/>
                <w:b/>
                <w:bCs/>
                <w:color w:val="000000"/>
                <w:sz w:val="24"/>
                <w:szCs w:val="24"/>
              </w:rPr>
              <w:t>611 798,3</w:t>
            </w:r>
          </w:p>
        </w:tc>
        <w:tc>
          <w:tcPr>
            <w:tcW w:w="1697"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rPr>
                <w:rFonts w:ascii="Times New Roman" w:hAnsi="Times New Roman" w:cs="Times New Roman"/>
                <w:b/>
                <w:bCs/>
                <w:color w:val="000000"/>
                <w:sz w:val="24"/>
                <w:szCs w:val="24"/>
              </w:rPr>
            </w:pPr>
            <w:r w:rsidRPr="00D64A3F">
              <w:rPr>
                <w:rFonts w:ascii="Times New Roman" w:hAnsi="Times New Roman" w:cs="Times New Roman"/>
                <w:b/>
                <w:bCs/>
                <w:color w:val="000000"/>
                <w:sz w:val="24"/>
                <w:szCs w:val="24"/>
              </w:rPr>
              <w:t>556 643,2</w:t>
            </w:r>
          </w:p>
        </w:tc>
        <w:tc>
          <w:tcPr>
            <w:tcW w:w="1560"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rPr>
                <w:rFonts w:ascii="Times New Roman" w:hAnsi="Times New Roman" w:cs="Times New Roman"/>
                <w:b/>
                <w:bCs/>
                <w:color w:val="000000"/>
                <w:sz w:val="24"/>
                <w:szCs w:val="24"/>
              </w:rPr>
            </w:pPr>
            <w:r w:rsidRPr="00D64A3F">
              <w:rPr>
                <w:rFonts w:ascii="Times New Roman" w:hAnsi="Times New Roman" w:cs="Times New Roman"/>
                <w:b/>
                <w:bCs/>
                <w:color w:val="000000"/>
                <w:sz w:val="24"/>
                <w:szCs w:val="24"/>
              </w:rPr>
              <w:t>552 616,2</w:t>
            </w:r>
          </w:p>
        </w:tc>
      </w:tr>
      <w:tr w:rsidR="00D64A3F" w:rsidRPr="00877567" w:rsidTr="007A7E58">
        <w:trPr>
          <w:gridAfter w:val="1"/>
          <w:wAfter w:w="2407" w:type="dxa"/>
          <w:trHeight w:val="258"/>
        </w:trPr>
        <w:tc>
          <w:tcPr>
            <w:tcW w:w="4990" w:type="dxa"/>
            <w:tcBorders>
              <w:top w:val="single" w:sz="6" w:space="0" w:color="auto"/>
              <w:left w:val="single" w:sz="6" w:space="0" w:color="auto"/>
              <w:bottom w:val="single" w:sz="6" w:space="0" w:color="auto"/>
              <w:right w:val="single" w:sz="6" w:space="0" w:color="auto"/>
            </w:tcBorders>
            <w:vAlign w:val="center"/>
          </w:tcPr>
          <w:p w:rsidR="00D64A3F" w:rsidRPr="00877567" w:rsidRDefault="00D64A3F" w:rsidP="007A7E58">
            <w:pPr>
              <w:autoSpaceDE w:val="0"/>
              <w:autoSpaceDN w:val="0"/>
              <w:adjustRightInd w:val="0"/>
              <w:jc w:val="center"/>
              <w:rPr>
                <w:rFonts w:ascii="Times New Roman" w:hAnsi="Times New Roman" w:cs="Times New Roman"/>
                <w:b/>
                <w:bCs/>
                <w:color w:val="000000"/>
                <w:sz w:val="24"/>
                <w:szCs w:val="24"/>
              </w:rPr>
            </w:pPr>
            <w:r w:rsidRPr="00877567">
              <w:rPr>
                <w:rFonts w:ascii="Times New Roman" w:hAnsi="Times New Roman" w:cs="Times New Roman"/>
                <w:b/>
                <w:bCs/>
                <w:color w:val="000000"/>
                <w:sz w:val="24"/>
                <w:szCs w:val="24"/>
              </w:rPr>
              <w:t>Общий объем расходов бюджета</w:t>
            </w:r>
          </w:p>
        </w:tc>
        <w:tc>
          <w:tcPr>
            <w:tcW w:w="1731"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rPr>
                <w:rFonts w:ascii="Times New Roman" w:hAnsi="Times New Roman" w:cs="Times New Roman"/>
                <w:b/>
                <w:bCs/>
                <w:color w:val="000000"/>
                <w:sz w:val="24"/>
                <w:szCs w:val="24"/>
              </w:rPr>
            </w:pPr>
            <w:r w:rsidRPr="00D64A3F">
              <w:rPr>
                <w:rFonts w:ascii="Times New Roman" w:hAnsi="Times New Roman" w:cs="Times New Roman"/>
                <w:b/>
                <w:bCs/>
                <w:color w:val="000000"/>
                <w:sz w:val="24"/>
                <w:szCs w:val="24"/>
              </w:rPr>
              <w:t>629</w:t>
            </w:r>
            <w:r w:rsidR="00FF27CF">
              <w:rPr>
                <w:rFonts w:ascii="Times New Roman" w:hAnsi="Times New Roman" w:cs="Times New Roman"/>
                <w:b/>
                <w:bCs/>
                <w:color w:val="000000"/>
                <w:sz w:val="24"/>
                <w:szCs w:val="24"/>
              </w:rPr>
              <w:t> </w:t>
            </w:r>
            <w:r w:rsidRPr="00D64A3F">
              <w:rPr>
                <w:rFonts w:ascii="Times New Roman" w:hAnsi="Times New Roman" w:cs="Times New Roman"/>
                <w:b/>
                <w:bCs/>
                <w:color w:val="000000"/>
                <w:sz w:val="24"/>
                <w:szCs w:val="24"/>
              </w:rPr>
              <w:t>094</w:t>
            </w:r>
            <w:r w:rsidR="00FF27CF">
              <w:rPr>
                <w:rFonts w:ascii="Times New Roman" w:hAnsi="Times New Roman" w:cs="Times New Roman"/>
                <w:b/>
                <w:bCs/>
                <w:color w:val="000000"/>
                <w:sz w:val="24"/>
                <w:szCs w:val="24"/>
              </w:rPr>
              <w:t>,</w:t>
            </w:r>
            <w:r w:rsidRPr="00D64A3F">
              <w:rPr>
                <w:rFonts w:ascii="Times New Roman" w:hAnsi="Times New Roman" w:cs="Times New Roman"/>
                <w:b/>
                <w:bCs/>
                <w:color w:val="000000"/>
                <w:sz w:val="24"/>
                <w:szCs w:val="24"/>
              </w:rPr>
              <w:t>3</w:t>
            </w:r>
          </w:p>
        </w:tc>
        <w:tc>
          <w:tcPr>
            <w:tcW w:w="1697" w:type="dxa"/>
            <w:tcBorders>
              <w:top w:val="single" w:sz="6" w:space="0" w:color="auto"/>
              <w:left w:val="single" w:sz="6" w:space="0" w:color="auto"/>
              <w:bottom w:val="single" w:sz="6" w:space="0" w:color="auto"/>
              <w:right w:val="single" w:sz="6" w:space="0" w:color="auto"/>
            </w:tcBorders>
            <w:vAlign w:val="center"/>
          </w:tcPr>
          <w:p w:rsidR="00D64A3F" w:rsidRPr="00D64A3F" w:rsidRDefault="00D64A3F" w:rsidP="007A7E58">
            <w:pPr>
              <w:jc w:val="center"/>
              <w:rPr>
                <w:rFonts w:ascii="Times New Roman" w:hAnsi="Times New Roman" w:cs="Times New Roman"/>
                <w:b/>
                <w:bCs/>
                <w:color w:val="000000"/>
                <w:sz w:val="24"/>
                <w:szCs w:val="24"/>
              </w:rPr>
            </w:pPr>
            <w:r w:rsidRPr="00D64A3F">
              <w:rPr>
                <w:rFonts w:ascii="Times New Roman" w:hAnsi="Times New Roman" w:cs="Times New Roman"/>
                <w:b/>
                <w:bCs/>
                <w:color w:val="000000"/>
                <w:sz w:val="24"/>
                <w:szCs w:val="24"/>
              </w:rPr>
              <w:t>567</w:t>
            </w:r>
            <w:r w:rsidR="00FF27CF">
              <w:rPr>
                <w:rFonts w:ascii="Times New Roman" w:hAnsi="Times New Roman" w:cs="Times New Roman"/>
                <w:b/>
                <w:bCs/>
                <w:color w:val="000000"/>
                <w:sz w:val="24"/>
                <w:szCs w:val="24"/>
              </w:rPr>
              <w:t> </w:t>
            </w:r>
            <w:r w:rsidRPr="00D64A3F">
              <w:rPr>
                <w:rFonts w:ascii="Times New Roman" w:hAnsi="Times New Roman" w:cs="Times New Roman"/>
                <w:b/>
                <w:bCs/>
                <w:color w:val="000000"/>
                <w:sz w:val="24"/>
                <w:szCs w:val="24"/>
              </w:rPr>
              <w:t>128</w:t>
            </w:r>
            <w:r w:rsidR="00FF27CF">
              <w:rPr>
                <w:rFonts w:ascii="Times New Roman" w:hAnsi="Times New Roman" w:cs="Times New Roman"/>
                <w:b/>
                <w:bCs/>
                <w:color w:val="000000"/>
                <w:sz w:val="24"/>
                <w:szCs w:val="24"/>
              </w:rPr>
              <w:t>,5</w:t>
            </w:r>
          </w:p>
        </w:tc>
        <w:tc>
          <w:tcPr>
            <w:tcW w:w="1560" w:type="dxa"/>
            <w:tcBorders>
              <w:top w:val="single" w:sz="6" w:space="0" w:color="auto"/>
              <w:left w:val="single" w:sz="6" w:space="0" w:color="auto"/>
              <w:bottom w:val="single" w:sz="6" w:space="0" w:color="auto"/>
              <w:right w:val="single" w:sz="6" w:space="0" w:color="auto"/>
            </w:tcBorders>
            <w:vAlign w:val="center"/>
          </w:tcPr>
          <w:p w:rsidR="00D64A3F" w:rsidRPr="00D64A3F" w:rsidRDefault="00FF27CF" w:rsidP="007A7E58">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572 546,</w:t>
            </w:r>
            <w:r w:rsidR="00D64A3F" w:rsidRPr="00D64A3F">
              <w:rPr>
                <w:rFonts w:ascii="Times New Roman" w:hAnsi="Times New Roman" w:cs="Times New Roman"/>
                <w:b/>
                <w:bCs/>
                <w:color w:val="000000"/>
                <w:sz w:val="24"/>
                <w:szCs w:val="24"/>
              </w:rPr>
              <w:t>9</w:t>
            </w:r>
          </w:p>
        </w:tc>
      </w:tr>
    </w:tbl>
    <w:p w:rsidR="0093355D" w:rsidRPr="00877567" w:rsidRDefault="0093355D" w:rsidP="00327418">
      <w:pPr>
        <w:autoSpaceDE w:val="0"/>
        <w:autoSpaceDN w:val="0"/>
        <w:adjustRightInd w:val="0"/>
        <w:spacing w:after="0" w:line="240" w:lineRule="auto"/>
        <w:ind w:firstLine="709"/>
        <w:jc w:val="both"/>
        <w:rPr>
          <w:rFonts w:ascii="Times New Roman" w:hAnsi="Times New Roman" w:cs="Times New Roman"/>
          <w:sz w:val="28"/>
          <w:szCs w:val="28"/>
        </w:rPr>
      </w:pPr>
    </w:p>
    <w:p w:rsidR="00F52F7D" w:rsidRPr="000863ED" w:rsidRDefault="0093355D" w:rsidP="009B7CCA">
      <w:pPr>
        <w:autoSpaceDE w:val="0"/>
        <w:autoSpaceDN w:val="0"/>
        <w:adjustRightInd w:val="0"/>
        <w:spacing w:after="0" w:line="240" w:lineRule="auto"/>
        <w:ind w:firstLine="709"/>
        <w:jc w:val="both"/>
        <w:rPr>
          <w:rFonts w:ascii="Times New Roman" w:hAnsi="Times New Roman" w:cs="Times New Roman"/>
          <w:sz w:val="28"/>
          <w:szCs w:val="28"/>
        </w:rPr>
      </w:pPr>
      <w:r w:rsidRPr="000863ED">
        <w:rPr>
          <w:rFonts w:ascii="Times New Roman" w:hAnsi="Times New Roman" w:cs="Times New Roman"/>
          <w:sz w:val="28"/>
          <w:szCs w:val="28"/>
        </w:rPr>
        <w:t xml:space="preserve">Общий объем бюджетных ассигнований на реализацию муниципальных программ Родниковского муниципального района </w:t>
      </w:r>
      <w:r w:rsidR="00F52F7D" w:rsidRPr="000863ED">
        <w:rPr>
          <w:rFonts w:ascii="Times New Roman" w:hAnsi="Times New Roman" w:cs="Times New Roman"/>
          <w:sz w:val="28"/>
          <w:szCs w:val="28"/>
        </w:rPr>
        <w:t xml:space="preserve"> предусмотрен:</w:t>
      </w:r>
    </w:p>
    <w:p w:rsidR="00F52F7D" w:rsidRPr="000863ED" w:rsidRDefault="0093355D" w:rsidP="009B7CCA">
      <w:pPr>
        <w:autoSpaceDE w:val="0"/>
        <w:autoSpaceDN w:val="0"/>
        <w:adjustRightInd w:val="0"/>
        <w:spacing w:after="0" w:line="240" w:lineRule="auto"/>
        <w:ind w:firstLine="709"/>
        <w:jc w:val="both"/>
        <w:rPr>
          <w:rFonts w:ascii="Times New Roman" w:hAnsi="Times New Roman" w:cs="Times New Roman"/>
          <w:sz w:val="28"/>
          <w:szCs w:val="28"/>
        </w:rPr>
      </w:pPr>
      <w:r w:rsidRPr="000863ED">
        <w:rPr>
          <w:rFonts w:ascii="Times New Roman" w:hAnsi="Times New Roman" w:cs="Times New Roman"/>
          <w:sz w:val="28"/>
          <w:szCs w:val="28"/>
        </w:rPr>
        <w:t>на 20</w:t>
      </w:r>
      <w:r w:rsidR="00FF27CF" w:rsidRPr="000863ED">
        <w:rPr>
          <w:rFonts w:ascii="Times New Roman" w:hAnsi="Times New Roman" w:cs="Times New Roman"/>
          <w:sz w:val="28"/>
          <w:szCs w:val="28"/>
        </w:rPr>
        <w:t>20</w:t>
      </w:r>
      <w:r w:rsidRPr="000863ED">
        <w:rPr>
          <w:rFonts w:ascii="Times New Roman" w:hAnsi="Times New Roman" w:cs="Times New Roman"/>
          <w:sz w:val="28"/>
          <w:szCs w:val="28"/>
        </w:rPr>
        <w:t xml:space="preserve"> год </w:t>
      </w:r>
      <w:r w:rsidR="00F52F7D" w:rsidRPr="000863ED">
        <w:rPr>
          <w:rFonts w:ascii="Times New Roman" w:hAnsi="Times New Roman" w:cs="Times New Roman"/>
          <w:sz w:val="28"/>
          <w:szCs w:val="28"/>
        </w:rPr>
        <w:t xml:space="preserve"> </w:t>
      </w:r>
      <w:r w:rsidRPr="000863ED">
        <w:rPr>
          <w:rFonts w:ascii="Times New Roman" w:hAnsi="Times New Roman" w:cs="Times New Roman"/>
          <w:sz w:val="28"/>
          <w:szCs w:val="28"/>
        </w:rPr>
        <w:t xml:space="preserve">в общей сумме </w:t>
      </w:r>
      <w:r w:rsidR="00FF27CF" w:rsidRPr="000863ED">
        <w:rPr>
          <w:rFonts w:ascii="Times New Roman" w:hAnsi="Times New Roman" w:cs="Times New Roman"/>
          <w:sz w:val="28"/>
          <w:szCs w:val="28"/>
        </w:rPr>
        <w:t>611 798,3</w:t>
      </w:r>
      <w:r w:rsidRPr="000863ED">
        <w:rPr>
          <w:rFonts w:ascii="Times New Roman" w:hAnsi="Times New Roman" w:cs="Times New Roman"/>
          <w:sz w:val="28"/>
          <w:szCs w:val="28"/>
        </w:rPr>
        <w:t xml:space="preserve"> тыс. руб., что составляет 9</w:t>
      </w:r>
      <w:r w:rsidR="00F52F7D" w:rsidRPr="000863ED">
        <w:rPr>
          <w:rFonts w:ascii="Times New Roman" w:hAnsi="Times New Roman" w:cs="Times New Roman"/>
          <w:sz w:val="28"/>
          <w:szCs w:val="28"/>
        </w:rPr>
        <w:t>7,</w:t>
      </w:r>
      <w:r w:rsidR="00FF27CF" w:rsidRPr="000863ED">
        <w:rPr>
          <w:rFonts w:ascii="Times New Roman" w:hAnsi="Times New Roman" w:cs="Times New Roman"/>
          <w:sz w:val="28"/>
          <w:szCs w:val="28"/>
        </w:rPr>
        <w:t>25</w:t>
      </w:r>
      <w:r w:rsidRPr="000863ED">
        <w:rPr>
          <w:rFonts w:ascii="Times New Roman" w:hAnsi="Times New Roman" w:cs="Times New Roman"/>
          <w:sz w:val="28"/>
          <w:szCs w:val="28"/>
        </w:rPr>
        <w:t xml:space="preserve"> % </w:t>
      </w:r>
      <w:r w:rsidR="00B37300" w:rsidRPr="000863ED">
        <w:rPr>
          <w:rFonts w:ascii="Times New Roman" w:hAnsi="Times New Roman" w:cs="Times New Roman"/>
          <w:sz w:val="28"/>
          <w:szCs w:val="28"/>
        </w:rPr>
        <w:t>общего объема расходов районного бюджета;</w:t>
      </w:r>
      <w:r w:rsidRPr="000863ED">
        <w:rPr>
          <w:rFonts w:ascii="Times New Roman" w:hAnsi="Times New Roman" w:cs="Times New Roman"/>
          <w:sz w:val="28"/>
          <w:szCs w:val="28"/>
        </w:rPr>
        <w:t xml:space="preserve"> </w:t>
      </w:r>
    </w:p>
    <w:p w:rsidR="00F52F7D" w:rsidRPr="000863ED" w:rsidRDefault="0093355D" w:rsidP="009B7CCA">
      <w:pPr>
        <w:autoSpaceDE w:val="0"/>
        <w:autoSpaceDN w:val="0"/>
        <w:adjustRightInd w:val="0"/>
        <w:spacing w:after="0" w:line="240" w:lineRule="auto"/>
        <w:ind w:firstLine="709"/>
        <w:jc w:val="both"/>
        <w:rPr>
          <w:rFonts w:ascii="Times New Roman" w:hAnsi="Times New Roman" w:cs="Times New Roman"/>
          <w:sz w:val="28"/>
          <w:szCs w:val="28"/>
        </w:rPr>
      </w:pPr>
      <w:r w:rsidRPr="000863ED">
        <w:rPr>
          <w:rFonts w:ascii="Times New Roman" w:hAnsi="Times New Roman" w:cs="Times New Roman"/>
          <w:sz w:val="28"/>
          <w:szCs w:val="28"/>
        </w:rPr>
        <w:t>на 20</w:t>
      </w:r>
      <w:r w:rsidR="00FF27CF" w:rsidRPr="000863ED">
        <w:rPr>
          <w:rFonts w:ascii="Times New Roman" w:hAnsi="Times New Roman" w:cs="Times New Roman"/>
          <w:sz w:val="28"/>
          <w:szCs w:val="28"/>
        </w:rPr>
        <w:t>21</w:t>
      </w:r>
      <w:r w:rsidR="00F52F7D" w:rsidRPr="000863ED">
        <w:rPr>
          <w:rFonts w:ascii="Times New Roman" w:hAnsi="Times New Roman" w:cs="Times New Roman"/>
          <w:sz w:val="28"/>
          <w:szCs w:val="28"/>
        </w:rPr>
        <w:t xml:space="preserve"> год в общей сумме </w:t>
      </w:r>
      <w:r w:rsidR="00FF27CF" w:rsidRPr="000863ED">
        <w:rPr>
          <w:rFonts w:ascii="Times New Roman" w:hAnsi="Times New Roman" w:cs="Times New Roman"/>
          <w:sz w:val="28"/>
          <w:szCs w:val="28"/>
        </w:rPr>
        <w:t>556 643,2</w:t>
      </w:r>
      <w:r w:rsidR="00F52F7D" w:rsidRPr="000863ED">
        <w:rPr>
          <w:rFonts w:ascii="Times New Roman" w:hAnsi="Times New Roman" w:cs="Times New Roman"/>
          <w:sz w:val="28"/>
          <w:szCs w:val="28"/>
        </w:rPr>
        <w:t xml:space="preserve"> тыс. руб., что составляет </w:t>
      </w:r>
      <w:r w:rsidR="00FF27CF" w:rsidRPr="000863ED">
        <w:rPr>
          <w:rFonts w:ascii="Times New Roman" w:hAnsi="Times New Roman" w:cs="Times New Roman"/>
          <w:sz w:val="28"/>
          <w:szCs w:val="28"/>
        </w:rPr>
        <w:t>98,2</w:t>
      </w:r>
      <w:r w:rsidR="00F52F7D" w:rsidRPr="000863ED">
        <w:rPr>
          <w:rFonts w:ascii="Times New Roman" w:hAnsi="Times New Roman" w:cs="Times New Roman"/>
          <w:sz w:val="28"/>
          <w:szCs w:val="28"/>
        </w:rPr>
        <w:t xml:space="preserve"> %</w:t>
      </w:r>
      <w:r w:rsidR="00B37300" w:rsidRPr="000863ED">
        <w:rPr>
          <w:rFonts w:ascii="Times New Roman" w:hAnsi="Times New Roman" w:cs="Times New Roman"/>
          <w:sz w:val="28"/>
          <w:szCs w:val="28"/>
        </w:rPr>
        <w:t xml:space="preserve"> общего объема расходов районного бюджета;</w:t>
      </w:r>
      <w:r w:rsidRPr="000863ED">
        <w:rPr>
          <w:rFonts w:ascii="Times New Roman" w:hAnsi="Times New Roman" w:cs="Times New Roman"/>
          <w:sz w:val="28"/>
          <w:szCs w:val="28"/>
        </w:rPr>
        <w:t xml:space="preserve"> </w:t>
      </w:r>
    </w:p>
    <w:p w:rsidR="0093355D" w:rsidRPr="00877567" w:rsidRDefault="00F52F7D" w:rsidP="009B7CCA">
      <w:pPr>
        <w:autoSpaceDE w:val="0"/>
        <w:autoSpaceDN w:val="0"/>
        <w:adjustRightInd w:val="0"/>
        <w:spacing w:after="0" w:line="240" w:lineRule="auto"/>
        <w:ind w:firstLine="709"/>
        <w:jc w:val="both"/>
        <w:rPr>
          <w:rFonts w:ascii="Times New Roman" w:hAnsi="Times New Roman" w:cs="Times New Roman"/>
          <w:sz w:val="28"/>
          <w:szCs w:val="28"/>
        </w:rPr>
      </w:pPr>
      <w:r w:rsidRPr="000863ED">
        <w:rPr>
          <w:rFonts w:ascii="Times New Roman" w:hAnsi="Times New Roman" w:cs="Times New Roman"/>
          <w:sz w:val="28"/>
          <w:szCs w:val="28"/>
        </w:rPr>
        <w:t xml:space="preserve">на </w:t>
      </w:r>
      <w:r w:rsidR="0093355D" w:rsidRPr="000863ED">
        <w:rPr>
          <w:rFonts w:ascii="Times New Roman" w:hAnsi="Times New Roman" w:cs="Times New Roman"/>
          <w:sz w:val="28"/>
          <w:szCs w:val="28"/>
        </w:rPr>
        <w:t>202</w:t>
      </w:r>
      <w:r w:rsidR="00FF27CF" w:rsidRPr="000863ED">
        <w:rPr>
          <w:rFonts w:ascii="Times New Roman" w:hAnsi="Times New Roman" w:cs="Times New Roman"/>
          <w:sz w:val="28"/>
          <w:szCs w:val="28"/>
        </w:rPr>
        <w:t>2</w:t>
      </w:r>
      <w:r w:rsidR="0093355D" w:rsidRPr="000863ED">
        <w:rPr>
          <w:rFonts w:ascii="Times New Roman" w:hAnsi="Times New Roman" w:cs="Times New Roman"/>
          <w:sz w:val="28"/>
          <w:szCs w:val="28"/>
        </w:rPr>
        <w:t xml:space="preserve"> год </w:t>
      </w:r>
      <w:r w:rsidRPr="000863ED">
        <w:rPr>
          <w:rFonts w:ascii="Times New Roman" w:hAnsi="Times New Roman" w:cs="Times New Roman"/>
          <w:sz w:val="28"/>
          <w:szCs w:val="28"/>
        </w:rPr>
        <w:t xml:space="preserve">в общей сумме  </w:t>
      </w:r>
      <w:r w:rsidR="00FF27CF" w:rsidRPr="000863ED">
        <w:rPr>
          <w:rFonts w:ascii="Times New Roman" w:hAnsi="Times New Roman" w:cs="Times New Roman"/>
          <w:sz w:val="28"/>
          <w:szCs w:val="28"/>
        </w:rPr>
        <w:t>552 616,2</w:t>
      </w:r>
      <w:r w:rsidRPr="000863ED">
        <w:rPr>
          <w:rFonts w:ascii="Times New Roman" w:hAnsi="Times New Roman" w:cs="Times New Roman"/>
          <w:sz w:val="28"/>
          <w:szCs w:val="28"/>
        </w:rPr>
        <w:t xml:space="preserve"> </w:t>
      </w:r>
      <w:r w:rsidR="000863ED" w:rsidRPr="000863ED">
        <w:rPr>
          <w:rFonts w:ascii="Times New Roman" w:hAnsi="Times New Roman" w:cs="Times New Roman"/>
          <w:sz w:val="28"/>
          <w:szCs w:val="28"/>
        </w:rPr>
        <w:t xml:space="preserve">тыс. руб., что составляет   96,5 </w:t>
      </w:r>
      <w:r w:rsidRPr="000863ED">
        <w:rPr>
          <w:rFonts w:ascii="Times New Roman" w:hAnsi="Times New Roman" w:cs="Times New Roman"/>
          <w:sz w:val="28"/>
          <w:szCs w:val="28"/>
        </w:rPr>
        <w:t xml:space="preserve">%  </w:t>
      </w:r>
      <w:r w:rsidR="0093355D" w:rsidRPr="000863ED">
        <w:rPr>
          <w:rFonts w:ascii="Times New Roman" w:hAnsi="Times New Roman" w:cs="Times New Roman"/>
          <w:sz w:val="28"/>
          <w:szCs w:val="28"/>
        </w:rPr>
        <w:t>к общему объему расходов районного бюджета.</w:t>
      </w:r>
    </w:p>
    <w:p w:rsidR="0093355D" w:rsidRPr="00877567" w:rsidRDefault="0093355D" w:rsidP="004D2C50">
      <w:pPr>
        <w:spacing w:after="0" w:line="240" w:lineRule="auto"/>
        <w:ind w:firstLine="709"/>
        <w:jc w:val="both"/>
        <w:rPr>
          <w:rFonts w:ascii="Times New Roman" w:hAnsi="Times New Roman" w:cs="Times New Roman"/>
          <w:sz w:val="28"/>
          <w:szCs w:val="28"/>
        </w:rPr>
      </w:pPr>
    </w:p>
    <w:p w:rsidR="0093355D" w:rsidRPr="00877567" w:rsidRDefault="0093355D" w:rsidP="00327418">
      <w:pPr>
        <w:spacing w:after="0" w:line="240" w:lineRule="auto"/>
        <w:jc w:val="center"/>
        <w:rPr>
          <w:rFonts w:ascii="Times New Roman" w:hAnsi="Times New Roman" w:cs="Times New Roman"/>
          <w:color w:val="000000"/>
          <w:sz w:val="28"/>
          <w:szCs w:val="28"/>
        </w:rPr>
      </w:pPr>
      <w:r w:rsidRPr="00877567">
        <w:rPr>
          <w:rFonts w:ascii="Times New Roman" w:hAnsi="Times New Roman" w:cs="Times New Roman"/>
          <w:b/>
          <w:bCs/>
          <w:sz w:val="28"/>
          <w:szCs w:val="28"/>
        </w:rPr>
        <w:t>Муниципальная программа</w:t>
      </w:r>
      <w:r w:rsidRPr="00877567">
        <w:rPr>
          <w:rFonts w:ascii="Times New Roman" w:hAnsi="Times New Roman" w:cs="Times New Roman"/>
          <w:color w:val="000000"/>
          <w:sz w:val="28"/>
          <w:szCs w:val="28"/>
        </w:rPr>
        <w:t xml:space="preserve"> </w:t>
      </w:r>
    </w:p>
    <w:p w:rsidR="0093355D" w:rsidRPr="00877567" w:rsidRDefault="0093355D" w:rsidP="00327418">
      <w:pPr>
        <w:spacing w:after="0" w:line="240" w:lineRule="auto"/>
        <w:jc w:val="center"/>
        <w:rPr>
          <w:rFonts w:ascii="Times New Roman" w:hAnsi="Times New Roman" w:cs="Times New Roman"/>
          <w:b/>
          <w:bCs/>
          <w:color w:val="000000"/>
          <w:sz w:val="28"/>
          <w:szCs w:val="28"/>
        </w:rPr>
      </w:pPr>
      <w:r w:rsidRPr="00877567">
        <w:rPr>
          <w:rFonts w:ascii="Times New Roman" w:hAnsi="Times New Roman" w:cs="Times New Roman"/>
          <w:b/>
          <w:bCs/>
          <w:color w:val="000000"/>
          <w:sz w:val="28"/>
          <w:szCs w:val="28"/>
        </w:rPr>
        <w:t>«Развитие образования Родниковского муниципального района»</w:t>
      </w:r>
    </w:p>
    <w:p w:rsidR="0093355D" w:rsidRPr="00877567" w:rsidRDefault="0093355D" w:rsidP="008820E9">
      <w:pPr>
        <w:spacing w:after="0" w:line="240" w:lineRule="auto"/>
        <w:jc w:val="both"/>
        <w:rPr>
          <w:rFonts w:ascii="Times New Roman" w:hAnsi="Times New Roman" w:cs="Times New Roman"/>
          <w:bCs/>
          <w:color w:val="000000"/>
          <w:sz w:val="28"/>
          <w:szCs w:val="28"/>
        </w:rPr>
      </w:pPr>
    </w:p>
    <w:p w:rsidR="0093355D" w:rsidRDefault="0093355D" w:rsidP="008820E9">
      <w:pPr>
        <w:spacing w:after="0" w:line="240" w:lineRule="auto"/>
        <w:jc w:val="both"/>
        <w:rPr>
          <w:rFonts w:ascii="Times New Roman" w:hAnsi="Times New Roman" w:cs="Times New Roman"/>
          <w:bCs/>
          <w:color w:val="000000"/>
          <w:sz w:val="28"/>
          <w:szCs w:val="28"/>
        </w:rPr>
      </w:pPr>
      <w:r w:rsidRPr="00877567">
        <w:rPr>
          <w:rFonts w:ascii="Times New Roman" w:hAnsi="Times New Roman" w:cs="Times New Roman"/>
          <w:bCs/>
          <w:color w:val="000000"/>
          <w:sz w:val="28"/>
          <w:szCs w:val="28"/>
        </w:rPr>
        <w:t xml:space="preserve">              В рамках реализации мероприятий данной программы </w:t>
      </w:r>
      <w:r w:rsidR="00F53ED8">
        <w:rPr>
          <w:rFonts w:ascii="Times New Roman" w:hAnsi="Times New Roman" w:cs="Times New Roman"/>
          <w:bCs/>
          <w:color w:val="000000"/>
          <w:sz w:val="28"/>
          <w:szCs w:val="28"/>
        </w:rPr>
        <w:t xml:space="preserve">на 2020 год </w:t>
      </w:r>
      <w:r w:rsidRPr="00877567">
        <w:rPr>
          <w:rFonts w:ascii="Times New Roman" w:hAnsi="Times New Roman" w:cs="Times New Roman"/>
          <w:bCs/>
          <w:color w:val="000000"/>
          <w:sz w:val="28"/>
          <w:szCs w:val="28"/>
        </w:rPr>
        <w:t xml:space="preserve">предусмотрены </w:t>
      </w:r>
      <w:r w:rsidR="00F53ED8">
        <w:rPr>
          <w:rFonts w:ascii="Times New Roman" w:hAnsi="Times New Roman" w:cs="Times New Roman"/>
          <w:bCs/>
          <w:color w:val="000000"/>
          <w:sz w:val="28"/>
          <w:szCs w:val="28"/>
        </w:rPr>
        <w:t xml:space="preserve">следующие </w:t>
      </w:r>
      <w:r w:rsidRPr="00877567">
        <w:rPr>
          <w:rFonts w:ascii="Times New Roman" w:hAnsi="Times New Roman" w:cs="Times New Roman"/>
          <w:bCs/>
          <w:color w:val="000000"/>
          <w:sz w:val="28"/>
          <w:szCs w:val="28"/>
        </w:rPr>
        <w:t>ассигнования:</w:t>
      </w:r>
    </w:p>
    <w:p w:rsidR="00F30D98" w:rsidRDefault="00F30D98" w:rsidP="00F30D98">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На реализацию мероприятий </w:t>
      </w:r>
      <w:r w:rsidRPr="00F30D98">
        <w:rPr>
          <w:rFonts w:ascii="Times New Roman" w:hAnsi="Times New Roman" w:cs="Times New Roman"/>
          <w:bCs/>
          <w:color w:val="000000"/>
          <w:sz w:val="28"/>
          <w:szCs w:val="28"/>
        </w:rPr>
        <w:t>подпрограмм</w:t>
      </w:r>
      <w:r>
        <w:rPr>
          <w:rFonts w:ascii="Times New Roman" w:hAnsi="Times New Roman" w:cs="Times New Roman"/>
          <w:bCs/>
          <w:color w:val="000000"/>
          <w:sz w:val="28"/>
          <w:szCs w:val="28"/>
        </w:rPr>
        <w:t>ы</w:t>
      </w:r>
      <w:r w:rsidRPr="00F30D98">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w:t>
      </w:r>
      <w:r w:rsidRPr="00F30D98">
        <w:rPr>
          <w:rFonts w:ascii="Times New Roman" w:hAnsi="Times New Roman" w:cs="Times New Roman"/>
          <w:bCs/>
          <w:color w:val="000000"/>
          <w:sz w:val="28"/>
          <w:szCs w:val="28"/>
        </w:rPr>
        <w:t>Дошкольное образование</w:t>
      </w:r>
      <w:r>
        <w:rPr>
          <w:rFonts w:ascii="Times New Roman" w:hAnsi="Times New Roman" w:cs="Times New Roman"/>
          <w:bCs/>
          <w:color w:val="000000"/>
          <w:sz w:val="28"/>
          <w:szCs w:val="28"/>
        </w:rPr>
        <w:t>» планируется направить 173 947,8 тыс. руб., в том числе за счет средств областного бюджета 88 150,7 тыс. руб.</w:t>
      </w:r>
    </w:p>
    <w:p w:rsidR="0009214F" w:rsidRDefault="0009214F" w:rsidP="0009214F">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На мероприятия подпрограммы «Общее образование» запланированы бюджетные ассигнования в сумме 145 348,2 тыс. руб., из нее средства областного бюджета 104 611,9 тыс. руб.</w:t>
      </w:r>
    </w:p>
    <w:p w:rsidR="00F62AF0" w:rsidRPr="00877567" w:rsidRDefault="00F62AF0" w:rsidP="00F62AF0">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на </w:t>
      </w:r>
      <w:r w:rsidRPr="00F53ED8">
        <w:rPr>
          <w:rFonts w:ascii="Times New Roman" w:hAnsi="Times New Roman" w:cs="Times New Roman"/>
          <w:color w:val="000000"/>
          <w:sz w:val="28"/>
          <w:szCs w:val="28"/>
        </w:rPr>
        <w:t>организаци</w:t>
      </w:r>
      <w:r>
        <w:rPr>
          <w:rFonts w:ascii="Times New Roman" w:hAnsi="Times New Roman" w:cs="Times New Roman"/>
          <w:color w:val="000000"/>
          <w:sz w:val="28"/>
          <w:szCs w:val="28"/>
        </w:rPr>
        <w:t>ю</w:t>
      </w:r>
      <w:r w:rsidRPr="00F53ED8">
        <w:rPr>
          <w:rFonts w:ascii="Times New Roman" w:hAnsi="Times New Roman" w:cs="Times New Roman"/>
          <w:color w:val="000000"/>
          <w:sz w:val="28"/>
          <w:szCs w:val="28"/>
        </w:rPr>
        <w:t xml:space="preserve"> питания обучающихся общеобразовательных организаци</w:t>
      </w:r>
      <w:r w:rsidR="000863ED">
        <w:rPr>
          <w:rFonts w:ascii="Times New Roman" w:hAnsi="Times New Roman" w:cs="Times New Roman"/>
          <w:color w:val="000000"/>
          <w:sz w:val="28"/>
          <w:szCs w:val="28"/>
        </w:rPr>
        <w:t>й</w:t>
      </w:r>
      <w:r w:rsidR="000863ED">
        <w:rPr>
          <w:rFonts w:ascii="Times New Roman" w:hAnsi="Times New Roman" w:cs="Times New Roman"/>
          <w:color w:val="000000"/>
          <w:sz w:val="28"/>
          <w:szCs w:val="28"/>
        </w:rPr>
        <w:tab/>
      </w:r>
      <w:r>
        <w:rPr>
          <w:rFonts w:ascii="Times New Roman" w:hAnsi="Times New Roman" w:cs="Times New Roman"/>
          <w:color w:val="000000"/>
          <w:sz w:val="28"/>
          <w:szCs w:val="28"/>
        </w:rPr>
        <w:t xml:space="preserve"> – 3 347,3 тыс. руб.;</w:t>
      </w:r>
    </w:p>
    <w:p w:rsidR="0009214F" w:rsidRDefault="00F62AF0" w:rsidP="00F30D98">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На подпрограмму «</w:t>
      </w:r>
      <w:r w:rsidRPr="00F62AF0">
        <w:rPr>
          <w:rFonts w:ascii="Times New Roman" w:hAnsi="Times New Roman" w:cs="Times New Roman"/>
          <w:bCs/>
          <w:color w:val="000000"/>
          <w:sz w:val="28"/>
          <w:szCs w:val="28"/>
        </w:rPr>
        <w:t>Дополнительное</w:t>
      </w:r>
      <w:r>
        <w:rPr>
          <w:rFonts w:ascii="Times New Roman" w:hAnsi="Times New Roman" w:cs="Times New Roman"/>
          <w:bCs/>
          <w:color w:val="000000"/>
          <w:sz w:val="28"/>
          <w:szCs w:val="28"/>
        </w:rPr>
        <w:t xml:space="preserve"> образование и воспитание детей» определены средства – 17 427,5 тыс. руб., из нее:</w:t>
      </w:r>
    </w:p>
    <w:p w:rsidR="00F62AF0" w:rsidRPr="00877567" w:rsidRDefault="00F62AF0" w:rsidP="00F30D98">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на реализацию программ дополнительного образования детей в сфере физической культуры и спорта  4 669,2 тыс. руб.</w:t>
      </w:r>
    </w:p>
    <w:p w:rsidR="00917DE4" w:rsidRDefault="00917DE4" w:rsidP="008820E9">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917DE4">
        <w:rPr>
          <w:rFonts w:ascii="Times New Roman" w:hAnsi="Times New Roman" w:cs="Times New Roman"/>
          <w:color w:val="000000"/>
          <w:sz w:val="28"/>
          <w:szCs w:val="28"/>
        </w:rPr>
        <w:t>реализация программ спортивной подготовки</w:t>
      </w:r>
      <w:r>
        <w:rPr>
          <w:rFonts w:ascii="Times New Roman" w:hAnsi="Times New Roman" w:cs="Times New Roman"/>
          <w:color w:val="000000"/>
          <w:sz w:val="28"/>
          <w:szCs w:val="28"/>
        </w:rPr>
        <w:t xml:space="preserve"> – 633,0 тыс. руб.</w:t>
      </w:r>
    </w:p>
    <w:p w:rsidR="00917DE4" w:rsidRDefault="00917DE4" w:rsidP="008820E9">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bCs/>
          <w:color w:val="000000"/>
          <w:sz w:val="28"/>
          <w:szCs w:val="28"/>
        </w:rPr>
        <w:t>- на реализацию программ дополнительного образования детей иными муниципальными учреждениями (ЦДТ) – 9 785,63 тыс. руб.</w:t>
      </w:r>
    </w:p>
    <w:p w:rsidR="0093355D" w:rsidRDefault="0093355D" w:rsidP="008820E9">
      <w:pPr>
        <w:spacing w:after="0" w:line="240" w:lineRule="auto"/>
        <w:ind w:firstLine="709"/>
        <w:jc w:val="both"/>
        <w:rPr>
          <w:rFonts w:ascii="Times New Roman" w:hAnsi="Times New Roman" w:cs="Times New Roman"/>
          <w:color w:val="000000"/>
          <w:sz w:val="28"/>
          <w:szCs w:val="28"/>
        </w:rPr>
      </w:pPr>
      <w:r w:rsidRPr="00877567">
        <w:rPr>
          <w:rFonts w:ascii="Times New Roman" w:hAnsi="Times New Roman" w:cs="Times New Roman"/>
          <w:color w:val="000000"/>
          <w:sz w:val="28"/>
          <w:szCs w:val="28"/>
        </w:rPr>
        <w:t>- на поэтапное доведение средней заработной платы педагогических работников дополнительного</w:t>
      </w:r>
      <w:r w:rsidR="00820E47" w:rsidRPr="00877567">
        <w:rPr>
          <w:rFonts w:ascii="Times New Roman" w:hAnsi="Times New Roman" w:cs="Times New Roman"/>
          <w:color w:val="000000"/>
          <w:sz w:val="28"/>
          <w:szCs w:val="28"/>
        </w:rPr>
        <w:t xml:space="preserve"> образования </w:t>
      </w:r>
      <w:r w:rsidR="00F53ED8">
        <w:rPr>
          <w:rFonts w:ascii="Times New Roman" w:hAnsi="Times New Roman" w:cs="Times New Roman"/>
          <w:color w:val="000000"/>
          <w:sz w:val="28"/>
          <w:szCs w:val="28"/>
        </w:rPr>
        <w:t>–</w:t>
      </w:r>
      <w:r w:rsidR="00820E47" w:rsidRPr="00877567">
        <w:rPr>
          <w:rFonts w:ascii="Times New Roman" w:hAnsi="Times New Roman" w:cs="Times New Roman"/>
          <w:color w:val="000000"/>
          <w:sz w:val="28"/>
          <w:szCs w:val="28"/>
        </w:rPr>
        <w:t xml:space="preserve"> </w:t>
      </w:r>
      <w:r w:rsidR="00F53ED8">
        <w:rPr>
          <w:rFonts w:ascii="Times New Roman" w:hAnsi="Times New Roman" w:cs="Times New Roman"/>
          <w:color w:val="000000"/>
          <w:sz w:val="28"/>
          <w:szCs w:val="28"/>
        </w:rPr>
        <w:t>2 339,7</w:t>
      </w:r>
      <w:r w:rsidRPr="00877567">
        <w:rPr>
          <w:rFonts w:ascii="Times New Roman" w:hAnsi="Times New Roman" w:cs="Times New Roman"/>
          <w:color w:val="000000"/>
          <w:sz w:val="28"/>
          <w:szCs w:val="28"/>
        </w:rPr>
        <w:t xml:space="preserve"> тыс.</w:t>
      </w:r>
      <w:r w:rsidR="00F53ED8">
        <w:rPr>
          <w:rFonts w:ascii="Times New Roman" w:hAnsi="Times New Roman" w:cs="Times New Roman"/>
          <w:color w:val="000000"/>
          <w:sz w:val="28"/>
          <w:szCs w:val="28"/>
        </w:rPr>
        <w:t xml:space="preserve"> </w:t>
      </w:r>
      <w:r w:rsidRPr="00877567">
        <w:rPr>
          <w:rFonts w:ascii="Times New Roman" w:hAnsi="Times New Roman" w:cs="Times New Roman"/>
          <w:color w:val="000000"/>
          <w:sz w:val="28"/>
          <w:szCs w:val="28"/>
        </w:rPr>
        <w:t>руб., в том чис</w:t>
      </w:r>
      <w:r w:rsidR="00000E45" w:rsidRPr="00877567">
        <w:rPr>
          <w:rFonts w:ascii="Times New Roman" w:hAnsi="Times New Roman" w:cs="Times New Roman"/>
          <w:color w:val="000000"/>
          <w:sz w:val="28"/>
          <w:szCs w:val="28"/>
        </w:rPr>
        <w:t xml:space="preserve">ле из областного бюджета – </w:t>
      </w:r>
      <w:r w:rsidR="00F53ED8">
        <w:rPr>
          <w:rFonts w:ascii="Times New Roman" w:hAnsi="Times New Roman" w:cs="Times New Roman"/>
          <w:color w:val="000000"/>
          <w:sz w:val="28"/>
          <w:szCs w:val="28"/>
        </w:rPr>
        <w:t>1 642,9</w:t>
      </w:r>
      <w:r w:rsidRPr="00877567">
        <w:rPr>
          <w:rFonts w:ascii="Times New Roman" w:hAnsi="Times New Roman" w:cs="Times New Roman"/>
          <w:color w:val="000000"/>
          <w:sz w:val="28"/>
          <w:szCs w:val="28"/>
        </w:rPr>
        <w:t xml:space="preserve"> тыс.</w:t>
      </w:r>
      <w:r w:rsidR="00F53ED8">
        <w:rPr>
          <w:rFonts w:ascii="Times New Roman" w:hAnsi="Times New Roman" w:cs="Times New Roman"/>
          <w:color w:val="000000"/>
          <w:sz w:val="28"/>
          <w:szCs w:val="28"/>
        </w:rPr>
        <w:t xml:space="preserve"> </w:t>
      </w:r>
      <w:r w:rsidRPr="00877567">
        <w:rPr>
          <w:rFonts w:ascii="Times New Roman" w:hAnsi="Times New Roman" w:cs="Times New Roman"/>
          <w:color w:val="000000"/>
          <w:sz w:val="28"/>
          <w:szCs w:val="28"/>
        </w:rPr>
        <w:t>руб.</w:t>
      </w:r>
    </w:p>
    <w:p w:rsidR="00917DE4" w:rsidRDefault="00B64A47" w:rsidP="008820E9">
      <w:pPr>
        <w:spacing w:after="0" w:line="240" w:lineRule="auto"/>
        <w:ind w:firstLine="709"/>
        <w:jc w:val="both"/>
        <w:rPr>
          <w:rFonts w:ascii="Times New Roman" w:hAnsi="Times New Roman" w:cs="Times New Roman"/>
          <w:color w:val="000000"/>
          <w:sz w:val="28"/>
          <w:szCs w:val="28"/>
        </w:rPr>
      </w:pPr>
      <w:r w:rsidRPr="00B64A47">
        <w:rPr>
          <w:rFonts w:ascii="Times New Roman" w:hAnsi="Times New Roman" w:cs="Times New Roman"/>
          <w:color w:val="000000"/>
          <w:sz w:val="28"/>
          <w:szCs w:val="28"/>
        </w:rPr>
        <w:t>Подпрограмма "Обеспечение функционирования системы образования Родниковского муниципального района"</w:t>
      </w:r>
      <w:r>
        <w:rPr>
          <w:rFonts w:ascii="Times New Roman" w:hAnsi="Times New Roman" w:cs="Times New Roman"/>
          <w:color w:val="000000"/>
          <w:sz w:val="28"/>
          <w:szCs w:val="28"/>
        </w:rPr>
        <w:t xml:space="preserve"> запланировано ассигнований – 25 679,9 тыс. руб., в том числе:</w:t>
      </w:r>
    </w:p>
    <w:p w:rsidR="00B64A47" w:rsidRDefault="00B64A47" w:rsidP="008820E9">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64A47">
        <w:rPr>
          <w:rFonts w:ascii="Times New Roman" w:hAnsi="Times New Roman" w:cs="Times New Roman"/>
          <w:color w:val="000000"/>
          <w:sz w:val="28"/>
          <w:szCs w:val="28"/>
        </w:rPr>
        <w:t>финансовое обеспечение деятельности по оценке качества образования, информационного сопровождения, управления и финансового обеспечения системы образования</w:t>
      </w:r>
      <w:r>
        <w:rPr>
          <w:rFonts w:ascii="Times New Roman" w:hAnsi="Times New Roman" w:cs="Times New Roman"/>
          <w:color w:val="000000"/>
          <w:sz w:val="28"/>
          <w:szCs w:val="28"/>
        </w:rPr>
        <w:t xml:space="preserve"> – 13 944,7 тыс. руб.;</w:t>
      </w:r>
    </w:p>
    <w:p w:rsidR="00B64A47" w:rsidRDefault="00B64A47" w:rsidP="008820E9">
      <w:pPr>
        <w:spacing w:after="0" w:line="24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 </w:t>
      </w:r>
      <w:r w:rsidRPr="00B64A47">
        <w:rPr>
          <w:rFonts w:ascii="Times New Roman" w:hAnsi="Times New Roman" w:cs="Times New Roman"/>
          <w:color w:val="000000"/>
          <w:sz w:val="28"/>
          <w:szCs w:val="28"/>
        </w:rPr>
        <w:t>организация бесплатной перевозки обучающихся в муниципальных образовательных организациях, реализующих основные общеобразовательные программы, между поселениями</w:t>
      </w:r>
      <w:r>
        <w:rPr>
          <w:rFonts w:ascii="Times New Roman" w:hAnsi="Times New Roman" w:cs="Times New Roman"/>
          <w:color w:val="000000"/>
          <w:sz w:val="28"/>
          <w:szCs w:val="28"/>
        </w:rPr>
        <w:t xml:space="preserve"> – 11 735,2 тыс. руб. </w:t>
      </w:r>
      <w:proofErr w:type="gramEnd"/>
    </w:p>
    <w:p w:rsidR="00B64A47" w:rsidRPr="00877567" w:rsidRDefault="00B64A47" w:rsidP="00B64A47">
      <w:pPr>
        <w:spacing w:after="0" w:line="240" w:lineRule="auto"/>
        <w:ind w:firstLine="709"/>
        <w:jc w:val="both"/>
        <w:rPr>
          <w:rFonts w:ascii="Times New Roman" w:hAnsi="Times New Roman" w:cs="Times New Roman"/>
          <w:color w:val="000000"/>
          <w:sz w:val="28"/>
          <w:szCs w:val="28"/>
        </w:rPr>
      </w:pPr>
      <w:r w:rsidRPr="00877567">
        <w:rPr>
          <w:rFonts w:ascii="Times New Roman" w:hAnsi="Times New Roman" w:cs="Times New Roman"/>
          <w:color w:val="000000"/>
          <w:sz w:val="28"/>
          <w:szCs w:val="28"/>
        </w:rPr>
        <w:t xml:space="preserve">На обеспечение функционирование кадетского класса </w:t>
      </w:r>
      <w:r>
        <w:rPr>
          <w:rFonts w:ascii="Times New Roman" w:hAnsi="Times New Roman" w:cs="Times New Roman"/>
          <w:color w:val="000000"/>
          <w:sz w:val="28"/>
          <w:szCs w:val="28"/>
        </w:rPr>
        <w:t>в рамках подпрограммы «</w:t>
      </w:r>
      <w:r w:rsidRPr="00B64A47">
        <w:rPr>
          <w:rFonts w:ascii="Times New Roman" w:hAnsi="Times New Roman" w:cs="Times New Roman"/>
          <w:color w:val="000000"/>
          <w:sz w:val="28"/>
          <w:szCs w:val="28"/>
        </w:rPr>
        <w:t>Патриотическое воспитание детей и молодежи Родн</w:t>
      </w:r>
      <w:r>
        <w:rPr>
          <w:rFonts w:ascii="Times New Roman" w:hAnsi="Times New Roman" w:cs="Times New Roman"/>
          <w:color w:val="000000"/>
          <w:sz w:val="28"/>
          <w:szCs w:val="28"/>
        </w:rPr>
        <w:t>иковского муниципального района» предусмотрено</w:t>
      </w:r>
      <w:r w:rsidRPr="00877567">
        <w:rPr>
          <w:rFonts w:ascii="Times New Roman" w:hAnsi="Times New Roman" w:cs="Times New Roman"/>
          <w:color w:val="000000"/>
          <w:sz w:val="28"/>
          <w:szCs w:val="28"/>
        </w:rPr>
        <w:t xml:space="preserve"> 264,7 тыс.</w:t>
      </w:r>
      <w:r>
        <w:rPr>
          <w:rFonts w:ascii="Times New Roman" w:hAnsi="Times New Roman" w:cs="Times New Roman"/>
          <w:color w:val="000000"/>
          <w:sz w:val="28"/>
          <w:szCs w:val="28"/>
        </w:rPr>
        <w:t xml:space="preserve"> </w:t>
      </w:r>
      <w:r w:rsidRPr="00877567">
        <w:rPr>
          <w:rFonts w:ascii="Times New Roman" w:hAnsi="Times New Roman" w:cs="Times New Roman"/>
          <w:color w:val="000000"/>
          <w:sz w:val="28"/>
          <w:szCs w:val="28"/>
        </w:rPr>
        <w:t>руб.</w:t>
      </w:r>
    </w:p>
    <w:p w:rsidR="00B64A47" w:rsidRDefault="002A7F74" w:rsidP="00B64A47">
      <w:pPr>
        <w:spacing w:after="0" w:line="240" w:lineRule="auto"/>
        <w:ind w:firstLine="709"/>
        <w:jc w:val="both"/>
        <w:rPr>
          <w:rFonts w:ascii="Times New Roman" w:hAnsi="Times New Roman" w:cs="Times New Roman"/>
          <w:color w:val="000000"/>
          <w:sz w:val="28"/>
          <w:szCs w:val="28"/>
        </w:rPr>
      </w:pPr>
      <w:r w:rsidRPr="00877567">
        <w:rPr>
          <w:rFonts w:ascii="Times New Roman" w:hAnsi="Times New Roman" w:cs="Times New Roman"/>
          <w:color w:val="000000"/>
          <w:sz w:val="28"/>
          <w:szCs w:val="28"/>
        </w:rPr>
        <w:t xml:space="preserve">На </w:t>
      </w:r>
      <w:r w:rsidR="00B64A47" w:rsidRPr="00B64A47">
        <w:rPr>
          <w:rFonts w:ascii="Times New Roman" w:hAnsi="Times New Roman" w:cs="Times New Roman"/>
          <w:color w:val="000000"/>
          <w:sz w:val="28"/>
          <w:szCs w:val="28"/>
        </w:rPr>
        <w:t>укреплени</w:t>
      </w:r>
      <w:r w:rsidR="00B64A47">
        <w:rPr>
          <w:rFonts w:ascii="Times New Roman" w:hAnsi="Times New Roman" w:cs="Times New Roman"/>
          <w:color w:val="000000"/>
          <w:sz w:val="28"/>
          <w:szCs w:val="28"/>
        </w:rPr>
        <w:t>е</w:t>
      </w:r>
      <w:r w:rsidR="00B64A47" w:rsidRPr="00B64A47">
        <w:rPr>
          <w:rFonts w:ascii="Times New Roman" w:hAnsi="Times New Roman" w:cs="Times New Roman"/>
          <w:color w:val="000000"/>
          <w:sz w:val="28"/>
          <w:szCs w:val="28"/>
        </w:rPr>
        <w:t xml:space="preserve"> </w:t>
      </w:r>
      <w:r w:rsidR="00B64A47" w:rsidRPr="00877567">
        <w:rPr>
          <w:rFonts w:ascii="Times New Roman" w:hAnsi="Times New Roman" w:cs="Times New Roman"/>
          <w:color w:val="000000"/>
          <w:sz w:val="28"/>
          <w:szCs w:val="28"/>
        </w:rPr>
        <w:t>пожарной безопасности учреждений образования</w:t>
      </w:r>
      <w:r>
        <w:rPr>
          <w:rFonts w:ascii="Times New Roman" w:hAnsi="Times New Roman" w:cs="Times New Roman"/>
          <w:color w:val="000000"/>
          <w:sz w:val="28"/>
          <w:szCs w:val="28"/>
        </w:rPr>
        <w:t xml:space="preserve"> по подпрограмме «</w:t>
      </w:r>
      <w:r w:rsidRPr="002A7F74">
        <w:rPr>
          <w:rFonts w:ascii="Times New Roman" w:hAnsi="Times New Roman" w:cs="Times New Roman"/>
          <w:color w:val="000000"/>
          <w:sz w:val="28"/>
          <w:szCs w:val="28"/>
        </w:rPr>
        <w:t>Обеспечение пожарной безопасности муниципальных учреждений образования</w:t>
      </w:r>
      <w:r>
        <w:rPr>
          <w:rFonts w:ascii="Times New Roman" w:hAnsi="Times New Roman" w:cs="Times New Roman"/>
          <w:color w:val="000000"/>
          <w:sz w:val="28"/>
          <w:szCs w:val="28"/>
        </w:rPr>
        <w:t>»</w:t>
      </w:r>
      <w:r w:rsidR="00B64A47" w:rsidRPr="00877567">
        <w:rPr>
          <w:rFonts w:ascii="Times New Roman" w:hAnsi="Times New Roman" w:cs="Times New Roman"/>
          <w:color w:val="000000"/>
          <w:sz w:val="28"/>
          <w:szCs w:val="28"/>
        </w:rPr>
        <w:t xml:space="preserve"> </w:t>
      </w:r>
      <w:r>
        <w:rPr>
          <w:rFonts w:ascii="Times New Roman" w:hAnsi="Times New Roman" w:cs="Times New Roman"/>
          <w:color w:val="000000"/>
          <w:sz w:val="28"/>
          <w:szCs w:val="28"/>
        </w:rPr>
        <w:t>запланировано</w:t>
      </w:r>
      <w:r w:rsidR="00B64A47" w:rsidRPr="00877567">
        <w:rPr>
          <w:rFonts w:ascii="Times New Roman" w:hAnsi="Times New Roman" w:cs="Times New Roman"/>
          <w:color w:val="000000"/>
          <w:sz w:val="28"/>
          <w:szCs w:val="28"/>
        </w:rPr>
        <w:t xml:space="preserve"> 2</w:t>
      </w:r>
      <w:r>
        <w:rPr>
          <w:rFonts w:ascii="Times New Roman" w:hAnsi="Times New Roman" w:cs="Times New Roman"/>
          <w:color w:val="000000"/>
          <w:sz w:val="28"/>
          <w:szCs w:val="28"/>
        </w:rPr>
        <w:t xml:space="preserve"> </w:t>
      </w:r>
      <w:r w:rsidR="00B64A47" w:rsidRPr="00877567">
        <w:rPr>
          <w:rFonts w:ascii="Times New Roman" w:hAnsi="Times New Roman" w:cs="Times New Roman"/>
          <w:color w:val="000000"/>
          <w:sz w:val="28"/>
          <w:szCs w:val="28"/>
        </w:rPr>
        <w:t>518,1 тыс.</w:t>
      </w:r>
      <w:r w:rsidR="00B64A47">
        <w:rPr>
          <w:rFonts w:ascii="Times New Roman" w:hAnsi="Times New Roman" w:cs="Times New Roman"/>
          <w:color w:val="000000"/>
          <w:sz w:val="28"/>
          <w:szCs w:val="28"/>
        </w:rPr>
        <w:t xml:space="preserve"> </w:t>
      </w:r>
      <w:r w:rsidR="00B64A47" w:rsidRPr="00877567">
        <w:rPr>
          <w:rFonts w:ascii="Times New Roman" w:hAnsi="Times New Roman" w:cs="Times New Roman"/>
          <w:color w:val="000000"/>
          <w:sz w:val="28"/>
          <w:szCs w:val="28"/>
        </w:rPr>
        <w:t>руб.</w:t>
      </w:r>
    </w:p>
    <w:p w:rsidR="002A7F74" w:rsidRPr="00877567" w:rsidRDefault="002A7F74" w:rsidP="00B64A4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 подпрограмму</w:t>
      </w:r>
      <w:r w:rsidRPr="002A7F74">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2A7F74">
        <w:rPr>
          <w:rFonts w:ascii="Times New Roman" w:hAnsi="Times New Roman" w:cs="Times New Roman"/>
          <w:color w:val="000000"/>
          <w:sz w:val="28"/>
          <w:szCs w:val="28"/>
        </w:rPr>
        <w:t>Развитие, сохранение и укрепление материально-технической базы муниципальных учреждений образования</w:t>
      </w:r>
      <w:r>
        <w:rPr>
          <w:rFonts w:ascii="Times New Roman" w:hAnsi="Times New Roman" w:cs="Times New Roman"/>
          <w:color w:val="000000"/>
          <w:sz w:val="28"/>
          <w:szCs w:val="28"/>
        </w:rPr>
        <w:t>» определены средства в сумме 3 458,1 тыс. руб.</w:t>
      </w:r>
    </w:p>
    <w:p w:rsidR="0093355D" w:rsidRPr="00877567" w:rsidRDefault="0093355D" w:rsidP="008820E9">
      <w:pPr>
        <w:spacing w:after="0" w:line="240" w:lineRule="auto"/>
        <w:ind w:firstLine="709"/>
        <w:jc w:val="both"/>
        <w:rPr>
          <w:rFonts w:ascii="Times New Roman" w:hAnsi="Times New Roman" w:cs="Times New Roman"/>
          <w:color w:val="000000"/>
          <w:sz w:val="28"/>
          <w:szCs w:val="28"/>
        </w:rPr>
      </w:pPr>
      <w:r w:rsidRPr="00877567">
        <w:rPr>
          <w:rFonts w:ascii="Times New Roman" w:hAnsi="Times New Roman" w:cs="Times New Roman"/>
          <w:sz w:val="28"/>
          <w:szCs w:val="28"/>
        </w:rPr>
        <w:t xml:space="preserve">- </w:t>
      </w:r>
      <w:r w:rsidR="000677C3" w:rsidRPr="00877567">
        <w:rPr>
          <w:rFonts w:ascii="Times New Roman" w:hAnsi="Times New Roman" w:cs="Times New Roman"/>
          <w:color w:val="000000"/>
          <w:sz w:val="28"/>
          <w:szCs w:val="28"/>
        </w:rPr>
        <w:t xml:space="preserve"> на обеспечение содержания</w:t>
      </w:r>
      <w:r w:rsidRPr="00877567">
        <w:rPr>
          <w:rFonts w:ascii="Times New Roman" w:hAnsi="Times New Roman" w:cs="Times New Roman"/>
          <w:color w:val="000000"/>
          <w:sz w:val="28"/>
          <w:szCs w:val="28"/>
        </w:rPr>
        <w:t xml:space="preserve"> зданий </w:t>
      </w:r>
      <w:r w:rsidR="000677C3" w:rsidRPr="00877567">
        <w:rPr>
          <w:rFonts w:ascii="Times New Roman" w:hAnsi="Times New Roman" w:cs="Times New Roman"/>
          <w:color w:val="000000"/>
          <w:sz w:val="28"/>
          <w:szCs w:val="28"/>
        </w:rPr>
        <w:t xml:space="preserve">муниципальных </w:t>
      </w:r>
      <w:r w:rsidRPr="00877567">
        <w:rPr>
          <w:rFonts w:ascii="Times New Roman" w:hAnsi="Times New Roman" w:cs="Times New Roman"/>
          <w:color w:val="000000"/>
          <w:sz w:val="28"/>
          <w:szCs w:val="28"/>
        </w:rPr>
        <w:t xml:space="preserve">образовательных организаций в сумме </w:t>
      </w:r>
      <w:r w:rsidR="00F53ED8">
        <w:rPr>
          <w:rFonts w:ascii="Times New Roman" w:hAnsi="Times New Roman" w:cs="Times New Roman"/>
          <w:color w:val="000000"/>
          <w:sz w:val="28"/>
          <w:szCs w:val="28"/>
        </w:rPr>
        <w:t>700,0 тыс. руб.</w:t>
      </w:r>
    </w:p>
    <w:p w:rsidR="00BD5302" w:rsidRPr="00877567" w:rsidRDefault="00A9784C" w:rsidP="00A9784C">
      <w:pPr>
        <w:spacing w:after="0" w:line="240" w:lineRule="auto"/>
        <w:jc w:val="both"/>
        <w:rPr>
          <w:rFonts w:ascii="Times New Roman" w:hAnsi="Times New Roman" w:cs="Times New Roman"/>
          <w:bCs/>
          <w:sz w:val="28"/>
          <w:szCs w:val="28"/>
        </w:rPr>
      </w:pPr>
      <w:r w:rsidRPr="00877567">
        <w:rPr>
          <w:rFonts w:ascii="Times New Roman" w:hAnsi="Times New Roman" w:cs="Times New Roman"/>
          <w:bCs/>
          <w:sz w:val="28"/>
          <w:szCs w:val="28"/>
        </w:rPr>
        <w:tab/>
      </w:r>
      <w:r w:rsidR="00F53ED8" w:rsidRPr="00877567">
        <w:rPr>
          <w:rFonts w:ascii="Times New Roman" w:hAnsi="Times New Roman" w:cs="Times New Roman"/>
          <w:bCs/>
          <w:sz w:val="28"/>
          <w:szCs w:val="28"/>
        </w:rPr>
        <w:t xml:space="preserve">Предусмотрены </w:t>
      </w:r>
      <w:r w:rsidRPr="00877567">
        <w:rPr>
          <w:rFonts w:ascii="Times New Roman" w:hAnsi="Times New Roman" w:cs="Times New Roman"/>
          <w:bCs/>
          <w:sz w:val="28"/>
          <w:szCs w:val="28"/>
        </w:rPr>
        <w:t xml:space="preserve">средства в сумме </w:t>
      </w:r>
      <w:r w:rsidR="00F53ED8">
        <w:rPr>
          <w:rFonts w:ascii="Times New Roman" w:hAnsi="Times New Roman" w:cs="Times New Roman"/>
          <w:bCs/>
          <w:sz w:val="28"/>
          <w:szCs w:val="28"/>
        </w:rPr>
        <w:t>108,1</w:t>
      </w:r>
      <w:r w:rsidRPr="00877567">
        <w:rPr>
          <w:rFonts w:ascii="Times New Roman" w:hAnsi="Times New Roman" w:cs="Times New Roman"/>
          <w:bCs/>
          <w:sz w:val="28"/>
          <w:szCs w:val="28"/>
        </w:rPr>
        <w:t xml:space="preserve"> тыс.</w:t>
      </w:r>
      <w:r w:rsidR="00F53ED8">
        <w:rPr>
          <w:rFonts w:ascii="Times New Roman" w:hAnsi="Times New Roman" w:cs="Times New Roman"/>
          <w:bCs/>
          <w:sz w:val="28"/>
          <w:szCs w:val="28"/>
        </w:rPr>
        <w:t xml:space="preserve"> </w:t>
      </w:r>
      <w:r w:rsidRPr="00877567">
        <w:rPr>
          <w:rFonts w:ascii="Times New Roman" w:hAnsi="Times New Roman" w:cs="Times New Roman"/>
          <w:bCs/>
          <w:sz w:val="28"/>
          <w:szCs w:val="28"/>
        </w:rPr>
        <w:t xml:space="preserve">руб. </w:t>
      </w:r>
      <w:r w:rsidR="000863ED">
        <w:rPr>
          <w:rFonts w:ascii="Times New Roman" w:hAnsi="Times New Roman" w:cs="Times New Roman"/>
          <w:bCs/>
          <w:sz w:val="28"/>
          <w:szCs w:val="28"/>
        </w:rPr>
        <w:t>на</w:t>
      </w:r>
      <w:r w:rsidRPr="00877567">
        <w:rPr>
          <w:rFonts w:ascii="Times New Roman" w:hAnsi="Times New Roman" w:cs="Times New Roman"/>
          <w:bCs/>
          <w:sz w:val="28"/>
          <w:szCs w:val="28"/>
        </w:rPr>
        <w:t xml:space="preserve"> </w:t>
      </w:r>
      <w:proofErr w:type="spellStart"/>
      <w:r w:rsidRPr="00877567">
        <w:rPr>
          <w:rFonts w:ascii="Times New Roman" w:hAnsi="Times New Roman" w:cs="Times New Roman"/>
          <w:bCs/>
          <w:sz w:val="28"/>
          <w:szCs w:val="28"/>
        </w:rPr>
        <w:t>софинансировани</w:t>
      </w:r>
      <w:r w:rsidR="000863ED">
        <w:rPr>
          <w:rFonts w:ascii="Times New Roman" w:hAnsi="Times New Roman" w:cs="Times New Roman"/>
          <w:bCs/>
          <w:sz w:val="28"/>
          <w:szCs w:val="28"/>
        </w:rPr>
        <w:t>е</w:t>
      </w:r>
      <w:proofErr w:type="spellEnd"/>
      <w:r w:rsidRPr="00877567">
        <w:rPr>
          <w:rFonts w:ascii="Times New Roman" w:hAnsi="Times New Roman" w:cs="Times New Roman"/>
          <w:bCs/>
          <w:sz w:val="28"/>
          <w:szCs w:val="28"/>
        </w:rPr>
        <w:t xml:space="preserve"> расходных обязательств</w:t>
      </w:r>
      <w:r w:rsidR="00C116E9">
        <w:rPr>
          <w:rFonts w:ascii="Times New Roman" w:hAnsi="Times New Roman" w:cs="Times New Roman"/>
          <w:bCs/>
          <w:sz w:val="28"/>
          <w:szCs w:val="28"/>
        </w:rPr>
        <w:t xml:space="preserve">, в случае </w:t>
      </w:r>
      <w:r w:rsidRPr="00877567">
        <w:rPr>
          <w:rFonts w:ascii="Times New Roman" w:hAnsi="Times New Roman" w:cs="Times New Roman"/>
          <w:bCs/>
          <w:sz w:val="28"/>
          <w:szCs w:val="28"/>
        </w:rPr>
        <w:t>предоставлен</w:t>
      </w:r>
      <w:r w:rsidR="00C116E9">
        <w:rPr>
          <w:rFonts w:ascii="Times New Roman" w:hAnsi="Times New Roman" w:cs="Times New Roman"/>
          <w:bCs/>
          <w:sz w:val="28"/>
          <w:szCs w:val="28"/>
        </w:rPr>
        <w:t>ия</w:t>
      </w:r>
      <w:r w:rsidRPr="00877567">
        <w:rPr>
          <w:rFonts w:ascii="Times New Roman" w:hAnsi="Times New Roman" w:cs="Times New Roman"/>
          <w:bCs/>
          <w:sz w:val="28"/>
          <w:szCs w:val="28"/>
        </w:rPr>
        <w:t xml:space="preserve"> субсидий из областного бюджета </w:t>
      </w:r>
      <w:r w:rsidRPr="00877567">
        <w:rPr>
          <w:rFonts w:ascii="Times New Roman" w:hAnsi="Times New Roman" w:cs="Times New Roman"/>
          <w:bCs/>
          <w:sz w:val="28"/>
          <w:szCs w:val="28"/>
        </w:rPr>
        <w:lastRenderedPageBreak/>
        <w:t>на реализацию наказов избирателей депутатам Ивановской областной Думы</w:t>
      </w:r>
      <w:r w:rsidR="00C116E9">
        <w:rPr>
          <w:rFonts w:ascii="Times New Roman" w:hAnsi="Times New Roman" w:cs="Times New Roman"/>
          <w:bCs/>
          <w:sz w:val="28"/>
          <w:szCs w:val="28"/>
        </w:rPr>
        <w:t xml:space="preserve"> и в сумме 2 650,0 тыс. руб</w:t>
      </w:r>
      <w:r w:rsidRPr="00877567">
        <w:rPr>
          <w:rFonts w:ascii="Times New Roman" w:hAnsi="Times New Roman" w:cs="Times New Roman"/>
          <w:bCs/>
          <w:sz w:val="28"/>
          <w:szCs w:val="28"/>
        </w:rPr>
        <w:t>.</w:t>
      </w:r>
      <w:r w:rsidR="00C116E9">
        <w:rPr>
          <w:rFonts w:ascii="Times New Roman" w:hAnsi="Times New Roman" w:cs="Times New Roman"/>
          <w:bCs/>
          <w:sz w:val="28"/>
          <w:szCs w:val="28"/>
        </w:rPr>
        <w:t xml:space="preserve"> на завершение строительства Каминской средней школы.</w:t>
      </w:r>
      <w:r w:rsidRPr="00877567">
        <w:rPr>
          <w:rFonts w:ascii="Times New Roman" w:hAnsi="Times New Roman" w:cs="Times New Roman"/>
          <w:bCs/>
          <w:sz w:val="28"/>
          <w:szCs w:val="28"/>
        </w:rPr>
        <w:t xml:space="preserve">  </w:t>
      </w:r>
    </w:p>
    <w:p w:rsidR="00A9784C" w:rsidRPr="00877567" w:rsidRDefault="00A9784C" w:rsidP="00452DAD">
      <w:pPr>
        <w:spacing w:after="0" w:line="240" w:lineRule="auto"/>
        <w:jc w:val="center"/>
        <w:rPr>
          <w:rFonts w:ascii="Times New Roman" w:hAnsi="Times New Roman" w:cs="Times New Roman"/>
          <w:b/>
          <w:bCs/>
          <w:sz w:val="28"/>
          <w:szCs w:val="28"/>
        </w:rPr>
      </w:pPr>
    </w:p>
    <w:p w:rsidR="0093355D" w:rsidRPr="00877567" w:rsidRDefault="0093355D" w:rsidP="00452DAD">
      <w:pPr>
        <w:spacing w:after="0" w:line="240" w:lineRule="auto"/>
        <w:jc w:val="center"/>
        <w:rPr>
          <w:rFonts w:ascii="Times New Roman" w:hAnsi="Times New Roman" w:cs="Times New Roman"/>
          <w:color w:val="000000"/>
          <w:sz w:val="28"/>
          <w:szCs w:val="28"/>
        </w:rPr>
      </w:pPr>
      <w:r w:rsidRPr="00877567">
        <w:rPr>
          <w:rFonts w:ascii="Times New Roman" w:hAnsi="Times New Roman" w:cs="Times New Roman"/>
          <w:b/>
          <w:bCs/>
          <w:sz w:val="28"/>
          <w:szCs w:val="28"/>
        </w:rPr>
        <w:t>Муниципальная программа</w:t>
      </w:r>
      <w:r w:rsidRPr="00877567">
        <w:rPr>
          <w:rFonts w:ascii="Times New Roman" w:hAnsi="Times New Roman" w:cs="Times New Roman"/>
          <w:color w:val="000000"/>
          <w:sz w:val="28"/>
          <w:szCs w:val="28"/>
        </w:rPr>
        <w:t xml:space="preserve"> </w:t>
      </w:r>
    </w:p>
    <w:p w:rsidR="0093355D" w:rsidRPr="00877567" w:rsidRDefault="0093355D" w:rsidP="00452DAD">
      <w:pPr>
        <w:spacing w:after="0" w:line="240" w:lineRule="auto"/>
        <w:jc w:val="center"/>
        <w:rPr>
          <w:rFonts w:ascii="Times New Roman" w:hAnsi="Times New Roman" w:cs="Times New Roman"/>
          <w:b/>
          <w:bCs/>
          <w:color w:val="000000"/>
          <w:sz w:val="28"/>
          <w:szCs w:val="28"/>
        </w:rPr>
      </w:pPr>
      <w:r w:rsidRPr="00877567">
        <w:rPr>
          <w:rFonts w:ascii="Times New Roman" w:hAnsi="Times New Roman" w:cs="Times New Roman"/>
          <w:b/>
          <w:bCs/>
          <w:color w:val="000000"/>
          <w:sz w:val="28"/>
          <w:szCs w:val="28"/>
        </w:rPr>
        <w:t>«Социальная поддержка граждан Родниковского муниципального района»</w:t>
      </w:r>
    </w:p>
    <w:p w:rsidR="0093355D" w:rsidRPr="00877567" w:rsidRDefault="0093355D" w:rsidP="00452DAD">
      <w:pPr>
        <w:spacing w:after="0" w:line="240" w:lineRule="auto"/>
        <w:jc w:val="center"/>
        <w:rPr>
          <w:rFonts w:ascii="Times New Roman" w:hAnsi="Times New Roman" w:cs="Times New Roman"/>
          <w:b/>
          <w:bCs/>
          <w:color w:val="000000"/>
          <w:sz w:val="28"/>
          <w:szCs w:val="28"/>
        </w:rPr>
      </w:pPr>
    </w:p>
    <w:p w:rsidR="0093355D" w:rsidRPr="00877567" w:rsidRDefault="00C116E9" w:rsidP="00452D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реализацию мероприятий подпрограммы</w:t>
      </w:r>
      <w:r w:rsidR="0093355D" w:rsidRPr="00877567">
        <w:rPr>
          <w:rFonts w:ascii="Times New Roman" w:hAnsi="Times New Roman" w:cs="Times New Roman"/>
          <w:sz w:val="28"/>
          <w:szCs w:val="28"/>
        </w:rPr>
        <w:t xml:space="preserve"> «Дети Родниковского района»</w:t>
      </w:r>
      <w:r>
        <w:rPr>
          <w:rFonts w:ascii="Times New Roman" w:hAnsi="Times New Roman" w:cs="Times New Roman"/>
          <w:sz w:val="28"/>
          <w:szCs w:val="28"/>
        </w:rPr>
        <w:t xml:space="preserve"> на 2020 год</w:t>
      </w:r>
      <w:r w:rsidR="0093355D" w:rsidRPr="00877567">
        <w:rPr>
          <w:rFonts w:ascii="Times New Roman" w:hAnsi="Times New Roman" w:cs="Times New Roman"/>
          <w:sz w:val="28"/>
          <w:szCs w:val="28"/>
        </w:rPr>
        <w:t xml:space="preserve"> предусмотрены средства:</w:t>
      </w:r>
    </w:p>
    <w:p w:rsidR="0093355D" w:rsidRPr="00877567" w:rsidRDefault="0093355D" w:rsidP="00452DAD">
      <w:pPr>
        <w:spacing w:after="0" w:line="240" w:lineRule="auto"/>
        <w:ind w:firstLine="709"/>
        <w:jc w:val="both"/>
        <w:rPr>
          <w:rFonts w:ascii="Times New Roman" w:hAnsi="Times New Roman" w:cs="Times New Roman"/>
          <w:sz w:val="28"/>
          <w:szCs w:val="28"/>
        </w:rPr>
      </w:pPr>
      <w:r w:rsidRPr="00877567">
        <w:rPr>
          <w:rFonts w:ascii="Times New Roman" w:hAnsi="Times New Roman" w:cs="Times New Roman"/>
          <w:sz w:val="28"/>
          <w:szCs w:val="28"/>
        </w:rPr>
        <w:t xml:space="preserve">- </w:t>
      </w:r>
      <w:r w:rsidR="00C116E9" w:rsidRPr="00877567">
        <w:rPr>
          <w:rFonts w:ascii="Times New Roman" w:hAnsi="Times New Roman" w:cs="Times New Roman"/>
          <w:sz w:val="28"/>
          <w:szCs w:val="28"/>
        </w:rPr>
        <w:t xml:space="preserve">компенсация </w:t>
      </w:r>
      <w:r w:rsidRPr="00877567">
        <w:rPr>
          <w:rFonts w:ascii="Times New Roman" w:hAnsi="Times New Roman" w:cs="Times New Roman"/>
          <w:sz w:val="28"/>
          <w:szCs w:val="28"/>
        </w:rPr>
        <w:t>части стоимости питания (горячий комплексный завтрак), предоставляемого отдельным категориям обучающихся муниципальных образовательных организаций в сумме 850,0 тыс. руб.;</w:t>
      </w:r>
    </w:p>
    <w:p w:rsidR="0093355D" w:rsidRPr="00877567" w:rsidRDefault="0093355D" w:rsidP="00452DAD">
      <w:pPr>
        <w:spacing w:after="0" w:line="240" w:lineRule="auto"/>
        <w:ind w:firstLine="709"/>
        <w:jc w:val="both"/>
        <w:rPr>
          <w:rFonts w:ascii="Times New Roman" w:hAnsi="Times New Roman" w:cs="Times New Roman"/>
          <w:sz w:val="28"/>
          <w:szCs w:val="28"/>
        </w:rPr>
      </w:pPr>
      <w:r w:rsidRPr="00877567">
        <w:rPr>
          <w:rFonts w:ascii="Times New Roman" w:hAnsi="Times New Roman" w:cs="Times New Roman"/>
          <w:sz w:val="28"/>
          <w:szCs w:val="28"/>
        </w:rPr>
        <w:t>- на приобретение школьной формы детям из многодетных семей, поступающих в первый класс – 60,0 тыс.</w:t>
      </w:r>
      <w:r w:rsidR="00C116E9">
        <w:rPr>
          <w:rFonts w:ascii="Times New Roman" w:hAnsi="Times New Roman" w:cs="Times New Roman"/>
          <w:sz w:val="28"/>
          <w:szCs w:val="28"/>
        </w:rPr>
        <w:t xml:space="preserve"> </w:t>
      </w:r>
      <w:r w:rsidRPr="00877567">
        <w:rPr>
          <w:rFonts w:ascii="Times New Roman" w:hAnsi="Times New Roman" w:cs="Times New Roman"/>
          <w:sz w:val="28"/>
          <w:szCs w:val="28"/>
        </w:rPr>
        <w:t>руб.;</w:t>
      </w:r>
    </w:p>
    <w:p w:rsidR="0093355D" w:rsidRDefault="0093355D" w:rsidP="00452DAD">
      <w:pPr>
        <w:spacing w:after="0" w:line="240" w:lineRule="auto"/>
        <w:ind w:firstLine="709"/>
        <w:jc w:val="both"/>
        <w:rPr>
          <w:rFonts w:ascii="Times New Roman" w:hAnsi="Times New Roman" w:cs="Times New Roman"/>
          <w:sz w:val="28"/>
          <w:szCs w:val="28"/>
        </w:rPr>
      </w:pPr>
      <w:r w:rsidRPr="00877567">
        <w:rPr>
          <w:rFonts w:ascii="Times New Roman" w:hAnsi="Times New Roman" w:cs="Times New Roman"/>
          <w:sz w:val="28"/>
          <w:szCs w:val="28"/>
        </w:rPr>
        <w:t xml:space="preserve">- </w:t>
      </w:r>
      <w:proofErr w:type="gramStart"/>
      <w:r w:rsidRPr="00877567">
        <w:rPr>
          <w:rFonts w:ascii="Times New Roman" w:hAnsi="Times New Roman" w:cs="Times New Roman"/>
          <w:sz w:val="28"/>
          <w:szCs w:val="28"/>
        </w:rPr>
        <w:t>на компенсацию части родительской платы за содержание ребенка из многодетной семьи в дошкольном образоват</w:t>
      </w:r>
      <w:r w:rsidR="00820E47" w:rsidRPr="00877567">
        <w:rPr>
          <w:rFonts w:ascii="Times New Roman" w:hAnsi="Times New Roman" w:cs="Times New Roman"/>
          <w:sz w:val="28"/>
          <w:szCs w:val="28"/>
        </w:rPr>
        <w:t>ельном учреждении в сумме</w:t>
      </w:r>
      <w:proofErr w:type="gramEnd"/>
      <w:r w:rsidR="00820E47" w:rsidRPr="00877567">
        <w:rPr>
          <w:rFonts w:ascii="Times New Roman" w:hAnsi="Times New Roman" w:cs="Times New Roman"/>
          <w:sz w:val="28"/>
          <w:szCs w:val="28"/>
        </w:rPr>
        <w:t xml:space="preserve"> 1</w:t>
      </w:r>
      <w:r w:rsidR="00C116E9">
        <w:rPr>
          <w:rFonts w:ascii="Times New Roman" w:hAnsi="Times New Roman" w:cs="Times New Roman"/>
          <w:sz w:val="28"/>
          <w:szCs w:val="28"/>
        </w:rPr>
        <w:t xml:space="preserve"> </w:t>
      </w:r>
      <w:r w:rsidR="00820E47" w:rsidRPr="00877567">
        <w:rPr>
          <w:rFonts w:ascii="Times New Roman" w:hAnsi="Times New Roman" w:cs="Times New Roman"/>
          <w:sz w:val="28"/>
          <w:szCs w:val="28"/>
        </w:rPr>
        <w:t>587,0</w:t>
      </w:r>
      <w:r w:rsidRPr="00877567">
        <w:rPr>
          <w:rFonts w:ascii="Times New Roman" w:hAnsi="Times New Roman" w:cs="Times New Roman"/>
          <w:sz w:val="28"/>
          <w:szCs w:val="28"/>
        </w:rPr>
        <w:t xml:space="preserve"> тыс. руб.</w:t>
      </w:r>
      <w:r w:rsidR="00C116E9">
        <w:rPr>
          <w:rFonts w:ascii="Times New Roman" w:hAnsi="Times New Roman" w:cs="Times New Roman"/>
          <w:sz w:val="28"/>
          <w:szCs w:val="28"/>
        </w:rPr>
        <w:t>;</w:t>
      </w:r>
    </w:p>
    <w:p w:rsidR="00C116E9" w:rsidRPr="00877567" w:rsidRDefault="000863ED" w:rsidP="00452D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116E9">
        <w:rPr>
          <w:rFonts w:ascii="Times New Roman" w:hAnsi="Times New Roman" w:cs="Times New Roman"/>
          <w:sz w:val="28"/>
          <w:szCs w:val="28"/>
        </w:rPr>
        <w:t>на</w:t>
      </w:r>
      <w:r w:rsidR="00C116E9" w:rsidRPr="00C116E9">
        <w:rPr>
          <w:rFonts w:ascii="Times New Roman" w:hAnsi="Times New Roman" w:cs="Times New Roman"/>
          <w:sz w:val="28"/>
          <w:szCs w:val="28"/>
        </w:rPr>
        <w:t xml:space="preserve"> выплат</w:t>
      </w:r>
      <w:r w:rsidR="00C116E9">
        <w:rPr>
          <w:rFonts w:ascii="Times New Roman" w:hAnsi="Times New Roman" w:cs="Times New Roman"/>
          <w:sz w:val="28"/>
          <w:szCs w:val="28"/>
        </w:rPr>
        <w:t>у</w:t>
      </w:r>
      <w:r w:rsidR="00C116E9" w:rsidRPr="00C116E9">
        <w:rPr>
          <w:rFonts w:ascii="Times New Roman" w:hAnsi="Times New Roman" w:cs="Times New Roman"/>
          <w:sz w:val="28"/>
          <w:szCs w:val="28"/>
        </w:rPr>
        <w:t xml:space="preserve"> компенсации части родительской платы за присмотр и уход за детьми в образовательных организациях</w:t>
      </w:r>
      <w:r w:rsidR="00C116E9">
        <w:rPr>
          <w:rFonts w:ascii="Times New Roman" w:hAnsi="Times New Roman" w:cs="Times New Roman"/>
          <w:sz w:val="28"/>
          <w:szCs w:val="28"/>
        </w:rPr>
        <w:t xml:space="preserve"> за счет средств областного бюджета – 3 162,9 тыс. руб.</w:t>
      </w:r>
    </w:p>
    <w:p w:rsidR="0093355D" w:rsidRPr="00877567" w:rsidRDefault="0093355D" w:rsidP="004D2C50">
      <w:pPr>
        <w:spacing w:after="0" w:line="240" w:lineRule="auto"/>
        <w:ind w:firstLine="709"/>
        <w:jc w:val="both"/>
        <w:rPr>
          <w:rFonts w:ascii="Times New Roman" w:hAnsi="Times New Roman" w:cs="Times New Roman"/>
          <w:sz w:val="28"/>
          <w:szCs w:val="28"/>
        </w:rPr>
      </w:pPr>
      <w:r w:rsidRPr="00877567">
        <w:rPr>
          <w:rFonts w:ascii="Times New Roman" w:hAnsi="Times New Roman" w:cs="Times New Roman"/>
          <w:sz w:val="28"/>
          <w:szCs w:val="28"/>
        </w:rPr>
        <w:t xml:space="preserve">В рамках подпрограммы «Организация отдыха и оздоровления детей» предусмотрены средства на организацию </w:t>
      </w:r>
      <w:r w:rsidR="00C116E9">
        <w:rPr>
          <w:rFonts w:ascii="Times New Roman" w:hAnsi="Times New Roman" w:cs="Times New Roman"/>
          <w:sz w:val="28"/>
          <w:szCs w:val="28"/>
        </w:rPr>
        <w:t xml:space="preserve">двух разового </w:t>
      </w:r>
      <w:r w:rsidRPr="00877567">
        <w:rPr>
          <w:rFonts w:ascii="Times New Roman" w:hAnsi="Times New Roman" w:cs="Times New Roman"/>
          <w:sz w:val="28"/>
          <w:szCs w:val="28"/>
        </w:rPr>
        <w:t xml:space="preserve">питания детей в лагерях дневного пребывания в сумме </w:t>
      </w:r>
      <w:r w:rsidR="00820E47" w:rsidRPr="00877567">
        <w:rPr>
          <w:rFonts w:ascii="Times New Roman" w:hAnsi="Times New Roman" w:cs="Times New Roman"/>
          <w:color w:val="000000"/>
          <w:sz w:val="28"/>
          <w:szCs w:val="28"/>
        </w:rPr>
        <w:t>1 720,5</w:t>
      </w:r>
      <w:r w:rsidRPr="00877567">
        <w:rPr>
          <w:rFonts w:ascii="Times New Roman" w:hAnsi="Times New Roman" w:cs="Times New Roman"/>
          <w:color w:val="000000"/>
          <w:sz w:val="28"/>
          <w:szCs w:val="28"/>
        </w:rPr>
        <w:t xml:space="preserve"> </w:t>
      </w:r>
      <w:r w:rsidRPr="00877567">
        <w:rPr>
          <w:rFonts w:ascii="Times New Roman" w:hAnsi="Times New Roman" w:cs="Times New Roman"/>
          <w:sz w:val="28"/>
          <w:szCs w:val="28"/>
        </w:rPr>
        <w:t>тыс. руб. ежегодно, в том числе:</w:t>
      </w:r>
    </w:p>
    <w:p w:rsidR="0093355D" w:rsidRPr="00877567" w:rsidRDefault="0093355D" w:rsidP="004D2C50">
      <w:pPr>
        <w:spacing w:after="0" w:line="240" w:lineRule="auto"/>
        <w:ind w:firstLine="709"/>
        <w:jc w:val="both"/>
        <w:rPr>
          <w:rFonts w:ascii="Times New Roman" w:hAnsi="Times New Roman" w:cs="Times New Roman"/>
          <w:sz w:val="28"/>
          <w:szCs w:val="28"/>
        </w:rPr>
      </w:pPr>
      <w:r w:rsidRPr="00877567">
        <w:rPr>
          <w:rFonts w:ascii="Times New Roman" w:hAnsi="Times New Roman" w:cs="Times New Roman"/>
          <w:sz w:val="28"/>
          <w:szCs w:val="28"/>
        </w:rPr>
        <w:t>- средства областного бюджета – 808,5 тыс. руб.;</w:t>
      </w:r>
    </w:p>
    <w:p w:rsidR="0093355D" w:rsidRDefault="0093355D" w:rsidP="004D2C50">
      <w:pPr>
        <w:spacing w:after="0" w:line="240" w:lineRule="auto"/>
        <w:ind w:firstLine="709"/>
        <w:jc w:val="both"/>
        <w:rPr>
          <w:rFonts w:ascii="Times New Roman" w:hAnsi="Times New Roman" w:cs="Times New Roman"/>
          <w:sz w:val="28"/>
          <w:szCs w:val="28"/>
        </w:rPr>
      </w:pPr>
      <w:r w:rsidRPr="00877567">
        <w:rPr>
          <w:rFonts w:ascii="Times New Roman" w:hAnsi="Times New Roman" w:cs="Times New Roman"/>
          <w:sz w:val="28"/>
          <w:szCs w:val="28"/>
        </w:rPr>
        <w:t>- средства мес</w:t>
      </w:r>
      <w:r w:rsidR="00820E47" w:rsidRPr="00877567">
        <w:rPr>
          <w:rFonts w:ascii="Times New Roman" w:hAnsi="Times New Roman" w:cs="Times New Roman"/>
          <w:sz w:val="28"/>
          <w:szCs w:val="28"/>
        </w:rPr>
        <w:t>тного бюджета -  912,0</w:t>
      </w:r>
      <w:r w:rsidRPr="00877567">
        <w:rPr>
          <w:rFonts w:ascii="Times New Roman" w:hAnsi="Times New Roman" w:cs="Times New Roman"/>
          <w:sz w:val="28"/>
          <w:szCs w:val="28"/>
        </w:rPr>
        <w:t xml:space="preserve"> тыс. руб.</w:t>
      </w:r>
    </w:p>
    <w:p w:rsidR="006A3B18" w:rsidRDefault="006A3B18" w:rsidP="004D2C50">
      <w:pPr>
        <w:spacing w:after="0" w:line="240" w:lineRule="auto"/>
        <w:ind w:firstLine="709"/>
        <w:jc w:val="both"/>
        <w:rPr>
          <w:rFonts w:ascii="Times New Roman" w:hAnsi="Times New Roman" w:cs="Times New Roman"/>
          <w:sz w:val="28"/>
          <w:szCs w:val="28"/>
        </w:rPr>
      </w:pPr>
      <w:r w:rsidRPr="006A3B18">
        <w:rPr>
          <w:rFonts w:ascii="Times New Roman" w:hAnsi="Times New Roman" w:cs="Times New Roman"/>
          <w:sz w:val="28"/>
          <w:szCs w:val="28"/>
        </w:rPr>
        <w:t>Подпрограмм</w:t>
      </w:r>
      <w:r>
        <w:rPr>
          <w:rFonts w:ascii="Times New Roman" w:hAnsi="Times New Roman" w:cs="Times New Roman"/>
          <w:sz w:val="28"/>
          <w:szCs w:val="28"/>
        </w:rPr>
        <w:t>ой</w:t>
      </w:r>
      <w:r w:rsidRPr="006A3B18">
        <w:rPr>
          <w:rFonts w:ascii="Times New Roman" w:hAnsi="Times New Roman" w:cs="Times New Roman"/>
          <w:sz w:val="28"/>
          <w:szCs w:val="28"/>
        </w:rPr>
        <w:t xml:space="preserve"> «Забота и поддержка»</w:t>
      </w:r>
      <w:r>
        <w:rPr>
          <w:rFonts w:ascii="Times New Roman" w:hAnsi="Times New Roman" w:cs="Times New Roman"/>
          <w:sz w:val="28"/>
          <w:szCs w:val="28"/>
        </w:rPr>
        <w:t xml:space="preserve"> предусмотрены средства на реализацию следующих мероприятий:</w:t>
      </w:r>
    </w:p>
    <w:p w:rsidR="006A3B18" w:rsidRDefault="006A3B18" w:rsidP="004D2C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оказание </w:t>
      </w:r>
      <w:r w:rsidRPr="006A3B18">
        <w:rPr>
          <w:rFonts w:ascii="Times New Roman" w:hAnsi="Times New Roman" w:cs="Times New Roman"/>
          <w:sz w:val="28"/>
          <w:szCs w:val="28"/>
        </w:rPr>
        <w:t>адресн</w:t>
      </w:r>
      <w:r>
        <w:rPr>
          <w:rFonts w:ascii="Times New Roman" w:hAnsi="Times New Roman" w:cs="Times New Roman"/>
          <w:sz w:val="28"/>
          <w:szCs w:val="28"/>
        </w:rPr>
        <w:t>ой</w:t>
      </w:r>
      <w:r w:rsidRPr="006A3B18">
        <w:rPr>
          <w:rFonts w:ascii="Times New Roman" w:hAnsi="Times New Roman" w:cs="Times New Roman"/>
          <w:sz w:val="28"/>
          <w:szCs w:val="28"/>
        </w:rPr>
        <w:t xml:space="preserve"> материальн</w:t>
      </w:r>
      <w:r>
        <w:rPr>
          <w:rFonts w:ascii="Times New Roman" w:hAnsi="Times New Roman" w:cs="Times New Roman"/>
          <w:sz w:val="28"/>
          <w:szCs w:val="28"/>
        </w:rPr>
        <w:t>ой</w:t>
      </w:r>
      <w:r w:rsidRPr="006A3B18">
        <w:rPr>
          <w:rFonts w:ascii="Times New Roman" w:hAnsi="Times New Roman" w:cs="Times New Roman"/>
          <w:sz w:val="28"/>
          <w:szCs w:val="28"/>
        </w:rPr>
        <w:t xml:space="preserve"> помощ</w:t>
      </w:r>
      <w:r>
        <w:rPr>
          <w:rFonts w:ascii="Times New Roman" w:hAnsi="Times New Roman" w:cs="Times New Roman"/>
          <w:sz w:val="28"/>
          <w:szCs w:val="28"/>
        </w:rPr>
        <w:t>и</w:t>
      </w:r>
      <w:r w:rsidRPr="006A3B18">
        <w:rPr>
          <w:rFonts w:ascii="Times New Roman" w:hAnsi="Times New Roman" w:cs="Times New Roman"/>
          <w:sz w:val="28"/>
          <w:szCs w:val="28"/>
        </w:rPr>
        <w:t xml:space="preserve"> гражданам, оказавшимся в трудной жизненной ситуации</w:t>
      </w:r>
      <w:r>
        <w:rPr>
          <w:rFonts w:ascii="Times New Roman" w:hAnsi="Times New Roman" w:cs="Times New Roman"/>
          <w:sz w:val="28"/>
          <w:szCs w:val="28"/>
        </w:rPr>
        <w:t xml:space="preserve"> – 306,6  тыс. руб.;</w:t>
      </w:r>
    </w:p>
    <w:p w:rsidR="006A3B18" w:rsidRDefault="006A3B18" w:rsidP="004D2C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 </w:t>
      </w:r>
      <w:r w:rsidRPr="006A3B18">
        <w:rPr>
          <w:rFonts w:ascii="Times New Roman" w:hAnsi="Times New Roman" w:cs="Times New Roman"/>
          <w:sz w:val="28"/>
          <w:szCs w:val="28"/>
        </w:rPr>
        <w:t>выплаты гражданам, имеющим звание «Почетный гражданин Родниковского района»</w:t>
      </w:r>
      <w:r>
        <w:rPr>
          <w:rFonts w:ascii="Times New Roman" w:hAnsi="Times New Roman" w:cs="Times New Roman"/>
          <w:sz w:val="28"/>
          <w:szCs w:val="28"/>
        </w:rPr>
        <w:t xml:space="preserve"> - 825,0 тыс. руб.;</w:t>
      </w:r>
    </w:p>
    <w:p w:rsidR="00E835C5" w:rsidRDefault="00E835C5" w:rsidP="004D2C50">
      <w:pPr>
        <w:spacing w:after="0" w:line="240" w:lineRule="auto"/>
        <w:ind w:firstLine="709"/>
        <w:jc w:val="both"/>
        <w:rPr>
          <w:rFonts w:ascii="Times New Roman" w:hAnsi="Times New Roman" w:cs="Times New Roman"/>
          <w:sz w:val="28"/>
          <w:szCs w:val="28"/>
        </w:rPr>
      </w:pPr>
      <w:r>
        <w:rPr>
          <w:sz w:val="28"/>
          <w:szCs w:val="28"/>
        </w:rPr>
        <w:t xml:space="preserve">- </w:t>
      </w:r>
      <w:r w:rsidRPr="00E835C5">
        <w:rPr>
          <w:rFonts w:ascii="Times New Roman" w:hAnsi="Times New Roman" w:cs="Times New Roman"/>
          <w:sz w:val="28"/>
          <w:szCs w:val="28"/>
        </w:rPr>
        <w:t>обеспечение граждан, проживающих на территории муниципального образования «Родниковский муниципальный район», льготными лекарственными препаратами</w:t>
      </w:r>
      <w:r>
        <w:rPr>
          <w:rFonts w:ascii="Times New Roman" w:hAnsi="Times New Roman" w:cs="Times New Roman"/>
          <w:sz w:val="28"/>
          <w:szCs w:val="28"/>
        </w:rPr>
        <w:t xml:space="preserve"> – 220,0 тыс. руб.;</w:t>
      </w:r>
    </w:p>
    <w:p w:rsidR="00E835C5" w:rsidRDefault="00E835C5" w:rsidP="004D2C50">
      <w:pPr>
        <w:spacing w:after="0" w:line="240" w:lineRule="auto"/>
        <w:ind w:firstLine="709"/>
        <w:jc w:val="both"/>
        <w:rPr>
          <w:rFonts w:ascii="Times New Roman" w:hAnsi="Times New Roman" w:cs="Times New Roman"/>
          <w:sz w:val="28"/>
          <w:szCs w:val="28"/>
        </w:rPr>
      </w:pPr>
      <w:r>
        <w:rPr>
          <w:sz w:val="28"/>
          <w:szCs w:val="28"/>
        </w:rPr>
        <w:t xml:space="preserve">- </w:t>
      </w:r>
      <w:r w:rsidRPr="00E835C5">
        <w:rPr>
          <w:rFonts w:ascii="Times New Roman" w:hAnsi="Times New Roman" w:cs="Times New Roman"/>
          <w:sz w:val="28"/>
          <w:szCs w:val="28"/>
        </w:rPr>
        <w:t>оказание материальной помощи ветеранам Великой Отечественной войны к празднованию Дня Победы</w:t>
      </w:r>
      <w:r>
        <w:rPr>
          <w:rFonts w:ascii="Times New Roman" w:hAnsi="Times New Roman" w:cs="Times New Roman"/>
          <w:sz w:val="28"/>
          <w:szCs w:val="28"/>
        </w:rPr>
        <w:t xml:space="preserve"> – 240,0 тыс. руб.</w:t>
      </w:r>
    </w:p>
    <w:p w:rsidR="000D3AD4" w:rsidRPr="00E835C5" w:rsidRDefault="000D3AD4" w:rsidP="004D2C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реализацию мероприятий подпрограммы «Кадры» предусмотрены бюджетные ассигнования в сумме 1,0 млн. руб.</w:t>
      </w:r>
    </w:p>
    <w:p w:rsidR="00A9784C" w:rsidRPr="00877567" w:rsidRDefault="00A9784C" w:rsidP="00327418">
      <w:pPr>
        <w:spacing w:after="0" w:line="240" w:lineRule="auto"/>
        <w:jc w:val="center"/>
        <w:rPr>
          <w:rFonts w:ascii="Times New Roman" w:hAnsi="Times New Roman" w:cs="Times New Roman"/>
          <w:b/>
          <w:bCs/>
          <w:sz w:val="28"/>
          <w:szCs w:val="28"/>
        </w:rPr>
      </w:pPr>
    </w:p>
    <w:p w:rsidR="0093355D" w:rsidRPr="00877567" w:rsidRDefault="0093355D" w:rsidP="00327418">
      <w:pPr>
        <w:spacing w:after="0" w:line="240" w:lineRule="auto"/>
        <w:jc w:val="center"/>
        <w:rPr>
          <w:rFonts w:ascii="Times New Roman" w:hAnsi="Times New Roman" w:cs="Times New Roman"/>
          <w:b/>
          <w:bCs/>
          <w:color w:val="000000"/>
          <w:sz w:val="28"/>
          <w:szCs w:val="28"/>
        </w:rPr>
      </w:pPr>
      <w:r w:rsidRPr="00877567">
        <w:rPr>
          <w:rFonts w:ascii="Times New Roman" w:hAnsi="Times New Roman" w:cs="Times New Roman"/>
          <w:b/>
          <w:bCs/>
          <w:sz w:val="28"/>
          <w:szCs w:val="28"/>
        </w:rPr>
        <w:t>Муниципальная программа</w:t>
      </w:r>
      <w:r w:rsidRPr="00877567">
        <w:rPr>
          <w:rFonts w:ascii="Times New Roman" w:hAnsi="Times New Roman" w:cs="Times New Roman"/>
          <w:b/>
          <w:bCs/>
          <w:color w:val="000000"/>
          <w:sz w:val="28"/>
          <w:szCs w:val="28"/>
        </w:rPr>
        <w:t xml:space="preserve"> </w:t>
      </w:r>
    </w:p>
    <w:p w:rsidR="0093355D" w:rsidRPr="00877567" w:rsidRDefault="0093355D" w:rsidP="00327418">
      <w:pPr>
        <w:spacing w:after="0" w:line="240" w:lineRule="auto"/>
        <w:jc w:val="center"/>
        <w:rPr>
          <w:rFonts w:ascii="Times New Roman" w:hAnsi="Times New Roman" w:cs="Times New Roman"/>
          <w:b/>
          <w:bCs/>
          <w:color w:val="000000"/>
          <w:sz w:val="28"/>
          <w:szCs w:val="28"/>
        </w:rPr>
      </w:pPr>
      <w:r w:rsidRPr="00877567">
        <w:rPr>
          <w:rFonts w:ascii="Times New Roman" w:hAnsi="Times New Roman" w:cs="Times New Roman"/>
          <w:b/>
          <w:bCs/>
          <w:color w:val="000000"/>
          <w:sz w:val="28"/>
          <w:szCs w:val="28"/>
        </w:rPr>
        <w:t>«Обеспечение качественным жильем и услугами жилищно-коммунального хозяйства населения Родниковского муниципального района»</w:t>
      </w:r>
    </w:p>
    <w:p w:rsidR="0093355D" w:rsidRPr="00877567" w:rsidRDefault="0093355D" w:rsidP="00327418">
      <w:pPr>
        <w:spacing w:after="0" w:line="240" w:lineRule="auto"/>
        <w:jc w:val="center"/>
        <w:rPr>
          <w:rFonts w:ascii="Times New Roman" w:hAnsi="Times New Roman" w:cs="Times New Roman"/>
          <w:b/>
          <w:bCs/>
          <w:sz w:val="28"/>
          <w:szCs w:val="28"/>
        </w:rPr>
      </w:pPr>
    </w:p>
    <w:p w:rsidR="0093355D" w:rsidRDefault="009F1F2E" w:rsidP="003F7898">
      <w:pPr>
        <w:pStyle w:val="a3"/>
        <w:ind w:firstLine="709"/>
        <w:jc w:val="both"/>
        <w:rPr>
          <w:rFonts w:ascii="Times New Roman" w:hAnsi="Times New Roman" w:cs="Times New Roman"/>
          <w:sz w:val="28"/>
          <w:szCs w:val="28"/>
        </w:rPr>
      </w:pPr>
      <w:r>
        <w:rPr>
          <w:rFonts w:ascii="Times New Roman" w:hAnsi="Times New Roman" w:cs="Times New Roman"/>
          <w:sz w:val="28"/>
          <w:szCs w:val="28"/>
        </w:rPr>
        <w:t>На реализацию</w:t>
      </w:r>
      <w:r w:rsidR="0093355D" w:rsidRPr="00877567">
        <w:rPr>
          <w:rFonts w:ascii="Times New Roman" w:hAnsi="Times New Roman" w:cs="Times New Roman"/>
          <w:sz w:val="28"/>
          <w:szCs w:val="28"/>
        </w:rPr>
        <w:t xml:space="preserve"> программ</w:t>
      </w:r>
      <w:r>
        <w:rPr>
          <w:rFonts w:ascii="Times New Roman" w:hAnsi="Times New Roman" w:cs="Times New Roman"/>
          <w:sz w:val="28"/>
          <w:szCs w:val="28"/>
        </w:rPr>
        <w:t>ы</w:t>
      </w:r>
      <w:r w:rsidR="0093355D" w:rsidRPr="00877567">
        <w:rPr>
          <w:rFonts w:ascii="Times New Roman" w:hAnsi="Times New Roman" w:cs="Times New Roman"/>
          <w:sz w:val="28"/>
          <w:szCs w:val="28"/>
        </w:rPr>
        <w:t xml:space="preserve"> предусмотрены ассигнования</w:t>
      </w:r>
      <w:r>
        <w:rPr>
          <w:rFonts w:ascii="Times New Roman" w:hAnsi="Times New Roman" w:cs="Times New Roman"/>
          <w:sz w:val="28"/>
          <w:szCs w:val="28"/>
        </w:rPr>
        <w:t xml:space="preserve"> на 2020 год в общей сумме 2 266,5 тыс. руб., в том числе</w:t>
      </w:r>
      <w:r w:rsidR="0093355D" w:rsidRPr="00877567">
        <w:rPr>
          <w:rFonts w:ascii="Times New Roman" w:hAnsi="Times New Roman" w:cs="Times New Roman"/>
          <w:sz w:val="28"/>
          <w:szCs w:val="28"/>
        </w:rPr>
        <w:t>:</w:t>
      </w:r>
    </w:p>
    <w:p w:rsidR="009F1F2E" w:rsidRPr="009F1F2E" w:rsidRDefault="009F1F2E" w:rsidP="003F7898">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На мероприятия </w:t>
      </w:r>
      <w:r w:rsidRPr="009F1F2E">
        <w:rPr>
          <w:rFonts w:ascii="Times New Roman" w:hAnsi="Times New Roman" w:cs="Times New Roman"/>
          <w:sz w:val="28"/>
          <w:szCs w:val="28"/>
        </w:rPr>
        <w:t>подпрограмм</w:t>
      </w:r>
      <w:r>
        <w:rPr>
          <w:rFonts w:ascii="Times New Roman" w:hAnsi="Times New Roman" w:cs="Times New Roman"/>
          <w:sz w:val="28"/>
          <w:szCs w:val="28"/>
        </w:rPr>
        <w:t>ы</w:t>
      </w:r>
      <w:r w:rsidRPr="009F1F2E">
        <w:rPr>
          <w:rFonts w:ascii="Times New Roman" w:hAnsi="Times New Roman" w:cs="Times New Roman"/>
          <w:sz w:val="28"/>
          <w:szCs w:val="28"/>
        </w:rPr>
        <w:t xml:space="preserve"> «Организация содержания муниципального жилищного фонда»</w:t>
      </w:r>
      <w:r>
        <w:rPr>
          <w:rFonts w:ascii="Times New Roman" w:hAnsi="Times New Roman" w:cs="Times New Roman"/>
          <w:sz w:val="28"/>
          <w:szCs w:val="28"/>
        </w:rPr>
        <w:t xml:space="preserve"> по следующим направлениям:</w:t>
      </w:r>
    </w:p>
    <w:p w:rsidR="0093355D" w:rsidRPr="00877567" w:rsidRDefault="0093355D" w:rsidP="003F7898">
      <w:pPr>
        <w:pStyle w:val="a3"/>
        <w:ind w:firstLine="709"/>
        <w:jc w:val="both"/>
        <w:rPr>
          <w:rFonts w:ascii="Times New Roman" w:hAnsi="Times New Roman" w:cs="Times New Roman"/>
          <w:sz w:val="28"/>
          <w:szCs w:val="28"/>
        </w:rPr>
      </w:pPr>
      <w:r w:rsidRPr="00877567">
        <w:rPr>
          <w:rFonts w:ascii="Times New Roman" w:hAnsi="Times New Roman" w:cs="Times New Roman"/>
          <w:sz w:val="28"/>
          <w:szCs w:val="28"/>
        </w:rPr>
        <w:lastRenderedPageBreak/>
        <w:t>- на содержание муниципального жилищного фонда</w:t>
      </w:r>
      <w:r w:rsidR="003E0443" w:rsidRPr="00877567">
        <w:rPr>
          <w:rFonts w:ascii="Times New Roman" w:hAnsi="Times New Roman" w:cs="Times New Roman"/>
          <w:sz w:val="28"/>
          <w:szCs w:val="28"/>
        </w:rPr>
        <w:t xml:space="preserve">  -</w:t>
      </w:r>
      <w:r w:rsidR="00BB3C6D" w:rsidRPr="00877567">
        <w:rPr>
          <w:rFonts w:ascii="Times New Roman" w:hAnsi="Times New Roman" w:cs="Times New Roman"/>
          <w:sz w:val="28"/>
          <w:szCs w:val="28"/>
        </w:rPr>
        <w:t xml:space="preserve"> </w:t>
      </w:r>
      <w:r w:rsidR="009F1F2E">
        <w:rPr>
          <w:rFonts w:ascii="Times New Roman" w:hAnsi="Times New Roman" w:cs="Times New Roman"/>
          <w:sz w:val="28"/>
          <w:szCs w:val="28"/>
        </w:rPr>
        <w:t>764,0 тыс.</w:t>
      </w:r>
      <w:r w:rsidR="006D48AF">
        <w:rPr>
          <w:rFonts w:ascii="Times New Roman" w:hAnsi="Times New Roman" w:cs="Times New Roman"/>
          <w:sz w:val="28"/>
          <w:szCs w:val="28"/>
        </w:rPr>
        <w:t xml:space="preserve"> </w:t>
      </w:r>
      <w:r w:rsidR="009F1F2E">
        <w:rPr>
          <w:rFonts w:ascii="Times New Roman" w:hAnsi="Times New Roman" w:cs="Times New Roman"/>
          <w:sz w:val="28"/>
          <w:szCs w:val="28"/>
        </w:rPr>
        <w:t>руб.</w:t>
      </w:r>
      <w:r w:rsidRPr="00877567">
        <w:rPr>
          <w:rFonts w:ascii="Times New Roman" w:hAnsi="Times New Roman" w:cs="Times New Roman"/>
          <w:sz w:val="28"/>
          <w:szCs w:val="28"/>
        </w:rPr>
        <w:t>,</w:t>
      </w:r>
    </w:p>
    <w:p w:rsidR="0093355D" w:rsidRDefault="0093355D" w:rsidP="009F1F2E">
      <w:pPr>
        <w:pStyle w:val="a3"/>
        <w:ind w:firstLine="709"/>
        <w:jc w:val="both"/>
        <w:rPr>
          <w:rFonts w:ascii="Times New Roman" w:hAnsi="Times New Roman" w:cs="Times New Roman"/>
          <w:sz w:val="28"/>
          <w:szCs w:val="28"/>
        </w:rPr>
      </w:pPr>
      <w:r w:rsidRPr="00877567">
        <w:rPr>
          <w:rFonts w:ascii="Times New Roman" w:hAnsi="Times New Roman" w:cs="Times New Roman"/>
          <w:sz w:val="28"/>
          <w:szCs w:val="28"/>
        </w:rPr>
        <w:t xml:space="preserve">- на </w:t>
      </w:r>
      <w:r w:rsidR="009F1F2E" w:rsidRPr="009F1F2E">
        <w:rPr>
          <w:rFonts w:ascii="Times New Roman" w:hAnsi="Times New Roman" w:cs="Times New Roman"/>
          <w:sz w:val="28"/>
          <w:szCs w:val="28"/>
        </w:rPr>
        <w:t>оплату взносов на капитальный ремонт общего имущества в  многоквартирных домах</w:t>
      </w:r>
      <w:r w:rsidR="009F1F2E">
        <w:rPr>
          <w:rFonts w:ascii="Times New Roman" w:hAnsi="Times New Roman" w:cs="Times New Roman"/>
          <w:sz w:val="28"/>
          <w:szCs w:val="28"/>
        </w:rPr>
        <w:t xml:space="preserve"> – 656,0 тыс. руб</w:t>
      </w:r>
      <w:r w:rsidRPr="009F1F2E">
        <w:rPr>
          <w:rFonts w:ascii="Times New Roman" w:hAnsi="Times New Roman" w:cs="Times New Roman"/>
          <w:sz w:val="28"/>
          <w:szCs w:val="28"/>
        </w:rPr>
        <w:t>.</w:t>
      </w:r>
    </w:p>
    <w:p w:rsidR="00AD00EA" w:rsidRPr="00AD00EA" w:rsidRDefault="00AD00EA" w:rsidP="009F1F2E">
      <w:pPr>
        <w:pStyle w:val="a3"/>
        <w:ind w:firstLine="709"/>
        <w:jc w:val="both"/>
        <w:rPr>
          <w:rFonts w:ascii="Times New Roman" w:hAnsi="Times New Roman" w:cs="Times New Roman"/>
          <w:sz w:val="28"/>
          <w:szCs w:val="28"/>
        </w:rPr>
      </w:pPr>
      <w:r w:rsidRPr="00AD00EA">
        <w:rPr>
          <w:rFonts w:ascii="Times New Roman" w:hAnsi="Times New Roman" w:cs="Times New Roman"/>
          <w:sz w:val="28"/>
          <w:szCs w:val="28"/>
        </w:rPr>
        <w:t>На реализацию Регионального проекта «Обеспечение устойчивого сокращения непригодного для проживания жилищного фонда»</w:t>
      </w:r>
      <w:r>
        <w:rPr>
          <w:rFonts w:ascii="Times New Roman" w:hAnsi="Times New Roman" w:cs="Times New Roman"/>
          <w:sz w:val="28"/>
          <w:szCs w:val="28"/>
        </w:rPr>
        <w:t xml:space="preserve"> в рамках </w:t>
      </w:r>
      <w:r w:rsidRPr="00AD00EA">
        <w:rPr>
          <w:rFonts w:ascii="Times New Roman" w:hAnsi="Times New Roman" w:cs="Times New Roman"/>
          <w:sz w:val="28"/>
          <w:szCs w:val="28"/>
        </w:rPr>
        <w:t>подпрограмм</w:t>
      </w:r>
      <w:r>
        <w:rPr>
          <w:rFonts w:ascii="Times New Roman" w:hAnsi="Times New Roman" w:cs="Times New Roman"/>
          <w:sz w:val="28"/>
          <w:szCs w:val="28"/>
        </w:rPr>
        <w:t>ы</w:t>
      </w:r>
      <w:r w:rsidRPr="00AD00EA">
        <w:rPr>
          <w:rFonts w:ascii="Times New Roman" w:hAnsi="Times New Roman" w:cs="Times New Roman"/>
          <w:sz w:val="28"/>
          <w:szCs w:val="28"/>
        </w:rPr>
        <w:t xml:space="preserve"> «Переселение граждан из аварийного жилищного фонда»</w:t>
      </w:r>
      <w:r>
        <w:rPr>
          <w:rFonts w:ascii="Times New Roman" w:hAnsi="Times New Roman" w:cs="Times New Roman"/>
          <w:sz w:val="28"/>
          <w:szCs w:val="28"/>
        </w:rPr>
        <w:t xml:space="preserve"> предусмотрены ассигнования в сумме 846,5 тыс. руб.</w:t>
      </w:r>
    </w:p>
    <w:p w:rsidR="009F1F2E" w:rsidRPr="00877567" w:rsidRDefault="009F1F2E" w:rsidP="009F1F2E">
      <w:pPr>
        <w:pStyle w:val="a3"/>
        <w:ind w:firstLine="709"/>
        <w:jc w:val="both"/>
        <w:rPr>
          <w:rFonts w:ascii="Times New Roman" w:hAnsi="Times New Roman" w:cs="Times New Roman"/>
          <w:b/>
          <w:bCs/>
          <w:sz w:val="28"/>
          <w:szCs w:val="28"/>
        </w:rPr>
      </w:pPr>
    </w:p>
    <w:p w:rsidR="0093355D" w:rsidRPr="00877567" w:rsidRDefault="0093355D" w:rsidP="00325CA6">
      <w:pPr>
        <w:pStyle w:val="a3"/>
        <w:jc w:val="center"/>
        <w:rPr>
          <w:rFonts w:ascii="Times New Roman" w:hAnsi="Times New Roman" w:cs="Times New Roman"/>
          <w:b/>
          <w:bCs/>
          <w:color w:val="000000"/>
          <w:sz w:val="28"/>
          <w:szCs w:val="28"/>
        </w:rPr>
      </w:pPr>
      <w:r w:rsidRPr="00877567">
        <w:rPr>
          <w:rFonts w:ascii="Times New Roman" w:hAnsi="Times New Roman" w:cs="Times New Roman"/>
          <w:b/>
          <w:bCs/>
          <w:sz w:val="28"/>
          <w:szCs w:val="28"/>
        </w:rPr>
        <w:t>Муниципальная программа</w:t>
      </w:r>
      <w:r w:rsidRPr="00877567">
        <w:rPr>
          <w:rFonts w:ascii="Times New Roman" w:hAnsi="Times New Roman" w:cs="Times New Roman"/>
          <w:b/>
          <w:bCs/>
          <w:color w:val="000000"/>
          <w:sz w:val="28"/>
          <w:szCs w:val="28"/>
        </w:rPr>
        <w:t xml:space="preserve"> </w:t>
      </w:r>
    </w:p>
    <w:p w:rsidR="0093355D" w:rsidRPr="00877567" w:rsidRDefault="0093355D" w:rsidP="00325CA6">
      <w:pPr>
        <w:pStyle w:val="a3"/>
        <w:jc w:val="center"/>
        <w:rPr>
          <w:rFonts w:ascii="Times New Roman" w:hAnsi="Times New Roman" w:cs="Times New Roman"/>
          <w:b/>
          <w:bCs/>
          <w:color w:val="000000"/>
          <w:sz w:val="28"/>
          <w:szCs w:val="28"/>
        </w:rPr>
      </w:pPr>
      <w:r w:rsidRPr="00877567">
        <w:rPr>
          <w:rFonts w:ascii="Times New Roman" w:hAnsi="Times New Roman" w:cs="Times New Roman"/>
          <w:b/>
          <w:bCs/>
          <w:color w:val="000000"/>
          <w:sz w:val="28"/>
          <w:szCs w:val="28"/>
        </w:rPr>
        <w:t>«Развитие культуры Родниковского муниципального района»</w:t>
      </w:r>
    </w:p>
    <w:p w:rsidR="0093355D" w:rsidRPr="00877567" w:rsidRDefault="0093355D" w:rsidP="00325CA6">
      <w:pPr>
        <w:pStyle w:val="a3"/>
        <w:jc w:val="center"/>
        <w:rPr>
          <w:rFonts w:ascii="Times New Roman" w:hAnsi="Times New Roman" w:cs="Times New Roman"/>
          <w:b/>
          <w:bCs/>
          <w:color w:val="000000"/>
          <w:sz w:val="28"/>
          <w:szCs w:val="28"/>
        </w:rPr>
      </w:pPr>
    </w:p>
    <w:p w:rsidR="00854FC7" w:rsidRDefault="00854FC7" w:rsidP="00775F84">
      <w:pPr>
        <w:pStyle w:val="a3"/>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На </w:t>
      </w:r>
      <w:r w:rsidR="0093355D" w:rsidRPr="00877567">
        <w:rPr>
          <w:rFonts w:ascii="Times New Roman" w:hAnsi="Times New Roman" w:cs="Times New Roman"/>
          <w:color w:val="000000"/>
          <w:sz w:val="28"/>
          <w:szCs w:val="28"/>
        </w:rPr>
        <w:t>«</w:t>
      </w:r>
      <w:r w:rsidR="0093355D" w:rsidRPr="00794703">
        <w:rPr>
          <w:rFonts w:ascii="Times New Roman" w:hAnsi="Times New Roman" w:cs="Times New Roman"/>
          <w:bCs/>
          <w:color w:val="000000"/>
          <w:sz w:val="28"/>
          <w:szCs w:val="28"/>
        </w:rPr>
        <w:t>Развитие культуры Родниковского муниципального района</w:t>
      </w:r>
      <w:r w:rsidR="0093355D" w:rsidRPr="00877567">
        <w:rPr>
          <w:rFonts w:ascii="Times New Roman" w:hAnsi="Times New Roman" w:cs="Times New Roman"/>
          <w:b/>
          <w:bCs/>
          <w:color w:val="000000"/>
          <w:sz w:val="28"/>
          <w:szCs w:val="28"/>
        </w:rPr>
        <w:t>»</w:t>
      </w:r>
      <w:r w:rsidR="0093355D" w:rsidRPr="00877567">
        <w:rPr>
          <w:rFonts w:ascii="Times New Roman" w:hAnsi="Times New Roman" w:cs="Times New Roman"/>
          <w:color w:val="000000"/>
          <w:sz w:val="28"/>
          <w:szCs w:val="28"/>
        </w:rPr>
        <w:t xml:space="preserve"> определены средства </w:t>
      </w:r>
      <w:r>
        <w:rPr>
          <w:rFonts w:ascii="Times New Roman" w:hAnsi="Times New Roman" w:cs="Times New Roman"/>
          <w:color w:val="000000"/>
          <w:sz w:val="28"/>
          <w:szCs w:val="28"/>
        </w:rPr>
        <w:t>в общей сумме 76 785,2 тыс. руб., из нее</w:t>
      </w:r>
    </w:p>
    <w:p w:rsidR="008563B2" w:rsidRDefault="00854FC7" w:rsidP="00775F84">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На </w:t>
      </w:r>
      <w:r w:rsidRPr="00854FC7">
        <w:rPr>
          <w:rFonts w:ascii="Times New Roman" w:hAnsi="Times New Roman" w:cs="Times New Roman"/>
          <w:sz w:val="28"/>
          <w:szCs w:val="28"/>
        </w:rPr>
        <w:t>подпрограмм</w:t>
      </w:r>
      <w:r>
        <w:rPr>
          <w:rFonts w:ascii="Times New Roman" w:hAnsi="Times New Roman" w:cs="Times New Roman"/>
          <w:sz w:val="28"/>
          <w:szCs w:val="28"/>
        </w:rPr>
        <w:t>у</w:t>
      </w:r>
      <w:r w:rsidRPr="00854FC7">
        <w:rPr>
          <w:rFonts w:ascii="Times New Roman" w:hAnsi="Times New Roman" w:cs="Times New Roman"/>
          <w:sz w:val="28"/>
          <w:szCs w:val="28"/>
        </w:rPr>
        <w:t xml:space="preserve"> «Организация досуга и обеспечение услугами организаций культуры» 32</w:t>
      </w:r>
      <w:r w:rsidR="008563B2">
        <w:rPr>
          <w:rFonts w:ascii="Times New Roman" w:hAnsi="Times New Roman" w:cs="Times New Roman"/>
          <w:sz w:val="28"/>
          <w:szCs w:val="28"/>
        </w:rPr>
        <w:t> </w:t>
      </w:r>
      <w:r w:rsidRPr="00854FC7">
        <w:rPr>
          <w:rFonts w:ascii="Times New Roman" w:hAnsi="Times New Roman" w:cs="Times New Roman"/>
          <w:sz w:val="28"/>
          <w:szCs w:val="28"/>
        </w:rPr>
        <w:t>113</w:t>
      </w:r>
      <w:r w:rsidR="008563B2">
        <w:rPr>
          <w:rFonts w:ascii="Times New Roman" w:hAnsi="Times New Roman" w:cs="Times New Roman"/>
          <w:sz w:val="28"/>
          <w:szCs w:val="28"/>
        </w:rPr>
        <w:t>,</w:t>
      </w:r>
      <w:r w:rsidRPr="00854FC7">
        <w:rPr>
          <w:rFonts w:ascii="Times New Roman" w:hAnsi="Times New Roman" w:cs="Times New Roman"/>
          <w:sz w:val="28"/>
          <w:szCs w:val="28"/>
        </w:rPr>
        <w:t>7</w:t>
      </w:r>
      <w:r w:rsidR="008563B2">
        <w:rPr>
          <w:rFonts w:ascii="Times New Roman" w:hAnsi="Times New Roman" w:cs="Times New Roman"/>
          <w:sz w:val="28"/>
          <w:szCs w:val="28"/>
        </w:rPr>
        <w:t xml:space="preserve"> тыс. руб., из нее:</w:t>
      </w:r>
    </w:p>
    <w:p w:rsidR="008563B2" w:rsidRDefault="008563B2" w:rsidP="00775F84">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563B2">
        <w:rPr>
          <w:rFonts w:ascii="Times New Roman" w:hAnsi="Times New Roman" w:cs="Times New Roman"/>
          <w:sz w:val="28"/>
          <w:szCs w:val="28"/>
        </w:rPr>
        <w:t>оказания туристско-информационных услуг</w:t>
      </w:r>
      <w:r>
        <w:rPr>
          <w:rFonts w:ascii="Times New Roman" w:hAnsi="Times New Roman" w:cs="Times New Roman"/>
          <w:sz w:val="28"/>
          <w:szCs w:val="28"/>
        </w:rPr>
        <w:t xml:space="preserve"> 1 185,8 тыс. руб.;</w:t>
      </w:r>
    </w:p>
    <w:p w:rsidR="008563B2" w:rsidRDefault="008563B2" w:rsidP="00775F84">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563B2">
        <w:rPr>
          <w:rFonts w:ascii="Times New Roman" w:hAnsi="Times New Roman" w:cs="Times New Roman"/>
          <w:sz w:val="28"/>
          <w:szCs w:val="28"/>
        </w:rPr>
        <w:t>на организацию досуга и обеспечение услугами организаций культуры</w:t>
      </w:r>
      <w:r>
        <w:rPr>
          <w:rFonts w:ascii="Times New Roman" w:hAnsi="Times New Roman" w:cs="Times New Roman"/>
          <w:sz w:val="28"/>
          <w:szCs w:val="28"/>
        </w:rPr>
        <w:t xml:space="preserve"> – 21 887,7 тыс. руб.;</w:t>
      </w:r>
    </w:p>
    <w:p w:rsidR="008563B2" w:rsidRPr="00877567" w:rsidRDefault="008563B2" w:rsidP="008563B2">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77567">
        <w:rPr>
          <w:rFonts w:ascii="Times New Roman" w:hAnsi="Times New Roman" w:cs="Times New Roman"/>
          <w:color w:val="000000"/>
          <w:sz w:val="28"/>
          <w:szCs w:val="28"/>
        </w:rPr>
        <w:t xml:space="preserve">на поэтапное доведение средней заработной платы по Указам Президента  </w:t>
      </w:r>
      <w:r>
        <w:rPr>
          <w:rFonts w:ascii="Times New Roman" w:hAnsi="Times New Roman" w:cs="Times New Roman"/>
          <w:color w:val="000000"/>
          <w:sz w:val="28"/>
          <w:szCs w:val="28"/>
        </w:rPr>
        <w:t>9 040,2</w:t>
      </w:r>
      <w:r w:rsidRPr="00877567">
        <w:rPr>
          <w:rFonts w:ascii="Times New Roman" w:hAnsi="Times New Roman" w:cs="Times New Roman"/>
          <w:color w:val="000000"/>
          <w:sz w:val="28"/>
          <w:szCs w:val="28"/>
        </w:rPr>
        <w:t xml:space="preserve"> тыс.</w:t>
      </w:r>
      <w:r>
        <w:rPr>
          <w:rFonts w:ascii="Times New Roman" w:hAnsi="Times New Roman" w:cs="Times New Roman"/>
          <w:color w:val="000000"/>
          <w:sz w:val="28"/>
          <w:szCs w:val="28"/>
        </w:rPr>
        <w:t xml:space="preserve"> </w:t>
      </w:r>
      <w:r w:rsidRPr="00877567">
        <w:rPr>
          <w:rFonts w:ascii="Times New Roman" w:hAnsi="Times New Roman" w:cs="Times New Roman"/>
          <w:color w:val="000000"/>
          <w:sz w:val="28"/>
          <w:szCs w:val="28"/>
        </w:rPr>
        <w:t>руб.</w:t>
      </w:r>
      <w:r>
        <w:rPr>
          <w:rFonts w:ascii="Times New Roman" w:hAnsi="Times New Roman" w:cs="Times New Roman"/>
          <w:color w:val="000000"/>
          <w:sz w:val="28"/>
          <w:szCs w:val="28"/>
        </w:rPr>
        <w:t>,</w:t>
      </w:r>
      <w:r w:rsidRPr="00877567">
        <w:rPr>
          <w:rFonts w:ascii="Times New Roman" w:hAnsi="Times New Roman" w:cs="Times New Roman"/>
          <w:color w:val="000000"/>
          <w:sz w:val="28"/>
          <w:szCs w:val="28"/>
        </w:rPr>
        <w:t xml:space="preserve"> в том числе </w:t>
      </w:r>
      <w:r>
        <w:rPr>
          <w:rFonts w:ascii="Times New Roman" w:hAnsi="Times New Roman" w:cs="Times New Roman"/>
          <w:color w:val="000000"/>
          <w:sz w:val="28"/>
          <w:szCs w:val="28"/>
        </w:rPr>
        <w:t xml:space="preserve">за счет </w:t>
      </w:r>
      <w:r w:rsidRPr="00877567">
        <w:rPr>
          <w:rFonts w:ascii="Times New Roman" w:hAnsi="Times New Roman" w:cs="Times New Roman"/>
          <w:color w:val="000000"/>
          <w:sz w:val="28"/>
          <w:szCs w:val="28"/>
        </w:rPr>
        <w:t>областного бюджета –  </w:t>
      </w:r>
      <w:r>
        <w:rPr>
          <w:rFonts w:ascii="Times New Roman" w:hAnsi="Times New Roman" w:cs="Times New Roman"/>
          <w:color w:val="000000"/>
          <w:sz w:val="28"/>
          <w:szCs w:val="28"/>
        </w:rPr>
        <w:t>8 588,1</w:t>
      </w:r>
      <w:r w:rsidRPr="00877567">
        <w:rPr>
          <w:rFonts w:ascii="Times New Roman" w:hAnsi="Times New Roman" w:cs="Times New Roman"/>
          <w:color w:val="000000"/>
          <w:sz w:val="28"/>
          <w:szCs w:val="28"/>
        </w:rPr>
        <w:t xml:space="preserve"> тыс.</w:t>
      </w:r>
      <w:r>
        <w:rPr>
          <w:rFonts w:ascii="Times New Roman" w:hAnsi="Times New Roman" w:cs="Times New Roman"/>
          <w:color w:val="000000"/>
          <w:sz w:val="28"/>
          <w:szCs w:val="28"/>
        </w:rPr>
        <w:t xml:space="preserve"> </w:t>
      </w:r>
      <w:r w:rsidRPr="00877567">
        <w:rPr>
          <w:rFonts w:ascii="Times New Roman" w:hAnsi="Times New Roman" w:cs="Times New Roman"/>
          <w:color w:val="000000"/>
          <w:sz w:val="28"/>
          <w:szCs w:val="28"/>
        </w:rPr>
        <w:t>руб</w:t>
      </w:r>
      <w:r>
        <w:rPr>
          <w:rFonts w:ascii="Times New Roman" w:hAnsi="Times New Roman" w:cs="Times New Roman"/>
          <w:color w:val="000000"/>
          <w:sz w:val="28"/>
          <w:szCs w:val="28"/>
        </w:rPr>
        <w:t>.</w:t>
      </w:r>
    </w:p>
    <w:p w:rsidR="008563B2" w:rsidRDefault="008563B2" w:rsidP="008563B2">
      <w:pPr>
        <w:spacing w:after="0" w:line="240" w:lineRule="auto"/>
        <w:jc w:val="both"/>
        <w:rPr>
          <w:rFonts w:ascii="Times New Roman" w:hAnsi="Times New Roman" w:cs="Times New Roman"/>
          <w:sz w:val="28"/>
          <w:szCs w:val="28"/>
        </w:rPr>
      </w:pPr>
      <w:r w:rsidRPr="00877567">
        <w:rPr>
          <w:rFonts w:ascii="Times New Roman" w:hAnsi="Times New Roman" w:cs="Times New Roman"/>
          <w:color w:val="000000"/>
          <w:sz w:val="28"/>
          <w:szCs w:val="28"/>
        </w:rPr>
        <w:tab/>
      </w:r>
      <w:r>
        <w:rPr>
          <w:rFonts w:ascii="Times New Roman" w:hAnsi="Times New Roman" w:cs="Times New Roman"/>
          <w:color w:val="000000"/>
          <w:sz w:val="28"/>
          <w:szCs w:val="28"/>
        </w:rPr>
        <w:t xml:space="preserve">На реализацию </w:t>
      </w:r>
      <w:r w:rsidRPr="008563B2">
        <w:rPr>
          <w:rFonts w:ascii="Times New Roman" w:hAnsi="Times New Roman" w:cs="Times New Roman"/>
          <w:sz w:val="28"/>
          <w:szCs w:val="28"/>
        </w:rPr>
        <w:t>подпрограмм</w:t>
      </w:r>
      <w:r>
        <w:rPr>
          <w:rFonts w:ascii="Times New Roman" w:hAnsi="Times New Roman" w:cs="Times New Roman"/>
          <w:sz w:val="28"/>
          <w:szCs w:val="28"/>
        </w:rPr>
        <w:t>ы</w:t>
      </w:r>
      <w:r w:rsidRPr="008563B2">
        <w:rPr>
          <w:rFonts w:ascii="Times New Roman" w:hAnsi="Times New Roman" w:cs="Times New Roman"/>
          <w:sz w:val="28"/>
          <w:szCs w:val="28"/>
        </w:rPr>
        <w:t xml:space="preserve"> «Организация библиотечного обслуживания населения, комплектование и обеспечение сохранности книжных фондов»</w:t>
      </w:r>
      <w:r>
        <w:rPr>
          <w:rFonts w:ascii="Times New Roman" w:hAnsi="Times New Roman" w:cs="Times New Roman"/>
          <w:sz w:val="28"/>
          <w:szCs w:val="28"/>
        </w:rPr>
        <w:t xml:space="preserve"> - 18 772,0 тыс. руб., из нее:</w:t>
      </w:r>
    </w:p>
    <w:p w:rsidR="008563B2" w:rsidRDefault="008563B2" w:rsidP="008563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563B2">
        <w:rPr>
          <w:rFonts w:ascii="Times New Roman" w:hAnsi="Times New Roman" w:cs="Times New Roman"/>
          <w:sz w:val="28"/>
          <w:szCs w:val="28"/>
        </w:rPr>
        <w:t xml:space="preserve">на </w:t>
      </w:r>
      <w:r w:rsidR="00341967">
        <w:rPr>
          <w:rFonts w:ascii="Times New Roman" w:hAnsi="Times New Roman" w:cs="Times New Roman"/>
          <w:sz w:val="28"/>
          <w:szCs w:val="28"/>
        </w:rPr>
        <w:t>организации</w:t>
      </w:r>
      <w:r w:rsidR="00341967" w:rsidRPr="008563B2">
        <w:rPr>
          <w:rFonts w:ascii="Times New Roman" w:hAnsi="Times New Roman" w:cs="Times New Roman"/>
          <w:sz w:val="28"/>
          <w:szCs w:val="28"/>
        </w:rPr>
        <w:t xml:space="preserve"> </w:t>
      </w:r>
      <w:r w:rsidRPr="008563B2">
        <w:rPr>
          <w:rFonts w:ascii="Times New Roman" w:hAnsi="Times New Roman" w:cs="Times New Roman"/>
          <w:sz w:val="28"/>
          <w:szCs w:val="28"/>
        </w:rPr>
        <w:t>библиотечного обслуживания населения</w:t>
      </w:r>
      <w:r w:rsidR="00341967">
        <w:rPr>
          <w:rFonts w:ascii="Times New Roman" w:hAnsi="Times New Roman" w:cs="Times New Roman"/>
          <w:sz w:val="28"/>
          <w:szCs w:val="28"/>
        </w:rPr>
        <w:t xml:space="preserve"> – 11 843,1 тыс. руб.;</w:t>
      </w:r>
    </w:p>
    <w:p w:rsidR="00341967" w:rsidRDefault="00341967" w:rsidP="00341967">
      <w:pPr>
        <w:spacing w:after="0" w:line="24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sz w:val="28"/>
          <w:szCs w:val="28"/>
        </w:rPr>
        <w:t xml:space="preserve">- </w:t>
      </w:r>
      <w:r w:rsidRPr="00341967">
        <w:rPr>
          <w:rFonts w:ascii="Times New Roman" w:hAnsi="Times New Roman" w:cs="Times New Roman"/>
          <w:sz w:val="28"/>
          <w:szCs w:val="28"/>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r>
        <w:rPr>
          <w:rFonts w:ascii="Times New Roman" w:hAnsi="Times New Roman" w:cs="Times New Roman"/>
          <w:sz w:val="28"/>
          <w:szCs w:val="28"/>
        </w:rPr>
        <w:t xml:space="preserve"> в сумме 6 928,85 тыс. руб., </w:t>
      </w:r>
      <w:r w:rsidRPr="00877567">
        <w:rPr>
          <w:rFonts w:ascii="Times New Roman" w:hAnsi="Times New Roman" w:cs="Times New Roman"/>
          <w:color w:val="000000"/>
          <w:sz w:val="28"/>
          <w:szCs w:val="28"/>
        </w:rPr>
        <w:t xml:space="preserve">в том числе </w:t>
      </w:r>
      <w:r>
        <w:rPr>
          <w:rFonts w:ascii="Times New Roman" w:hAnsi="Times New Roman" w:cs="Times New Roman"/>
          <w:color w:val="000000"/>
          <w:sz w:val="28"/>
          <w:szCs w:val="28"/>
        </w:rPr>
        <w:t xml:space="preserve">за счет </w:t>
      </w:r>
      <w:r w:rsidRPr="00877567">
        <w:rPr>
          <w:rFonts w:ascii="Times New Roman" w:hAnsi="Times New Roman" w:cs="Times New Roman"/>
          <w:color w:val="000000"/>
          <w:sz w:val="28"/>
          <w:szCs w:val="28"/>
        </w:rPr>
        <w:t>областного бюджета –  </w:t>
      </w:r>
      <w:r>
        <w:rPr>
          <w:rFonts w:ascii="Times New Roman" w:hAnsi="Times New Roman" w:cs="Times New Roman"/>
          <w:color w:val="000000"/>
          <w:sz w:val="28"/>
          <w:szCs w:val="28"/>
        </w:rPr>
        <w:t>6 582,45</w:t>
      </w:r>
      <w:r w:rsidRPr="00877567">
        <w:rPr>
          <w:rFonts w:ascii="Times New Roman" w:hAnsi="Times New Roman" w:cs="Times New Roman"/>
          <w:color w:val="000000"/>
          <w:sz w:val="28"/>
          <w:szCs w:val="28"/>
        </w:rPr>
        <w:t xml:space="preserve"> тыс.</w:t>
      </w:r>
      <w:r>
        <w:rPr>
          <w:rFonts w:ascii="Times New Roman" w:hAnsi="Times New Roman" w:cs="Times New Roman"/>
          <w:color w:val="000000"/>
          <w:sz w:val="28"/>
          <w:szCs w:val="28"/>
        </w:rPr>
        <w:t xml:space="preserve"> </w:t>
      </w:r>
      <w:r w:rsidRPr="00877567">
        <w:rPr>
          <w:rFonts w:ascii="Times New Roman" w:hAnsi="Times New Roman" w:cs="Times New Roman"/>
          <w:color w:val="000000"/>
          <w:sz w:val="28"/>
          <w:szCs w:val="28"/>
        </w:rPr>
        <w:t>руб</w:t>
      </w:r>
      <w:r>
        <w:rPr>
          <w:rFonts w:ascii="Times New Roman" w:hAnsi="Times New Roman" w:cs="Times New Roman"/>
          <w:color w:val="000000"/>
          <w:sz w:val="28"/>
          <w:szCs w:val="28"/>
        </w:rPr>
        <w:t>.</w:t>
      </w:r>
      <w:r w:rsidRPr="00341967">
        <w:t xml:space="preserve"> </w:t>
      </w:r>
      <w:proofErr w:type="gramEnd"/>
    </w:p>
    <w:p w:rsidR="00341967" w:rsidRPr="00877567" w:rsidRDefault="00341967" w:rsidP="0034196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w:t>
      </w:r>
      <w:r w:rsidRPr="00341967">
        <w:rPr>
          <w:rFonts w:ascii="Times New Roman" w:hAnsi="Times New Roman" w:cs="Times New Roman"/>
          <w:color w:val="000000"/>
          <w:sz w:val="28"/>
          <w:szCs w:val="28"/>
        </w:rPr>
        <w:t>подпрограмм</w:t>
      </w:r>
      <w:r>
        <w:rPr>
          <w:rFonts w:ascii="Times New Roman" w:hAnsi="Times New Roman" w:cs="Times New Roman"/>
          <w:color w:val="000000"/>
          <w:sz w:val="28"/>
          <w:szCs w:val="28"/>
        </w:rPr>
        <w:t>у</w:t>
      </w:r>
      <w:r w:rsidRPr="00341967">
        <w:rPr>
          <w:rFonts w:ascii="Times New Roman" w:hAnsi="Times New Roman" w:cs="Times New Roman"/>
          <w:color w:val="000000"/>
          <w:sz w:val="28"/>
          <w:szCs w:val="28"/>
        </w:rPr>
        <w:t xml:space="preserve"> </w:t>
      </w:r>
      <w:r w:rsidR="00F93749">
        <w:rPr>
          <w:rFonts w:ascii="Times New Roman" w:hAnsi="Times New Roman" w:cs="Times New Roman"/>
          <w:color w:val="000000"/>
          <w:sz w:val="28"/>
          <w:szCs w:val="28"/>
        </w:rPr>
        <w:t>«</w:t>
      </w:r>
      <w:r w:rsidRPr="00341967">
        <w:rPr>
          <w:rFonts w:ascii="Times New Roman" w:hAnsi="Times New Roman" w:cs="Times New Roman"/>
          <w:color w:val="000000"/>
          <w:sz w:val="28"/>
          <w:szCs w:val="28"/>
        </w:rPr>
        <w:t>Дополнительное образование детей в сфере культуры и искусства</w:t>
      </w:r>
      <w:r w:rsidR="00F93749">
        <w:rPr>
          <w:rFonts w:ascii="Times New Roman" w:hAnsi="Times New Roman" w:cs="Times New Roman"/>
          <w:color w:val="000000"/>
          <w:sz w:val="28"/>
          <w:szCs w:val="28"/>
        </w:rPr>
        <w:t>»</w:t>
      </w:r>
      <w:r>
        <w:rPr>
          <w:rFonts w:ascii="Times New Roman" w:hAnsi="Times New Roman" w:cs="Times New Roman"/>
          <w:color w:val="000000"/>
          <w:sz w:val="28"/>
          <w:szCs w:val="28"/>
        </w:rPr>
        <w:t xml:space="preserve"> предусмотрены бюджетные ассигнования в общей сумме 8 733,0 тыс. руб.</w:t>
      </w:r>
    </w:p>
    <w:p w:rsidR="00341967" w:rsidRDefault="00341967" w:rsidP="008563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 реализацию </w:t>
      </w:r>
      <w:r w:rsidRPr="00341967">
        <w:rPr>
          <w:rFonts w:ascii="Times New Roman" w:hAnsi="Times New Roman" w:cs="Times New Roman"/>
          <w:sz w:val="28"/>
          <w:szCs w:val="28"/>
        </w:rPr>
        <w:t>дополнительн</w:t>
      </w:r>
      <w:r>
        <w:rPr>
          <w:rFonts w:ascii="Times New Roman" w:hAnsi="Times New Roman" w:cs="Times New Roman"/>
          <w:sz w:val="28"/>
          <w:szCs w:val="28"/>
        </w:rPr>
        <w:t>ых</w:t>
      </w:r>
      <w:r w:rsidRPr="00341967">
        <w:rPr>
          <w:rFonts w:ascii="Times New Roman" w:hAnsi="Times New Roman" w:cs="Times New Roman"/>
          <w:sz w:val="28"/>
          <w:szCs w:val="28"/>
        </w:rPr>
        <w:t xml:space="preserve"> образова</w:t>
      </w:r>
      <w:r>
        <w:rPr>
          <w:rFonts w:ascii="Times New Roman" w:hAnsi="Times New Roman" w:cs="Times New Roman"/>
          <w:sz w:val="28"/>
          <w:szCs w:val="28"/>
        </w:rPr>
        <w:t>тельных программ</w:t>
      </w:r>
      <w:r w:rsidRPr="00341967">
        <w:rPr>
          <w:rFonts w:ascii="Times New Roman" w:hAnsi="Times New Roman" w:cs="Times New Roman"/>
          <w:sz w:val="28"/>
          <w:szCs w:val="28"/>
        </w:rPr>
        <w:t xml:space="preserve"> в сфере культуры и искусства</w:t>
      </w:r>
      <w:r>
        <w:rPr>
          <w:rFonts w:ascii="Times New Roman" w:hAnsi="Times New Roman" w:cs="Times New Roman"/>
          <w:sz w:val="28"/>
          <w:szCs w:val="28"/>
        </w:rPr>
        <w:t xml:space="preserve"> – 5 157,6 тыс. руб.</w:t>
      </w:r>
    </w:p>
    <w:p w:rsidR="0093355D" w:rsidRDefault="00341967" w:rsidP="0034196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 - </w:t>
      </w:r>
      <w:r w:rsidR="00775F84" w:rsidRPr="00877567">
        <w:rPr>
          <w:rFonts w:ascii="Times New Roman" w:hAnsi="Times New Roman" w:cs="Times New Roman"/>
          <w:color w:val="000000"/>
          <w:sz w:val="28"/>
          <w:szCs w:val="28"/>
        </w:rPr>
        <w:t>н</w:t>
      </w:r>
      <w:r w:rsidR="0093355D" w:rsidRPr="00877567">
        <w:rPr>
          <w:rFonts w:ascii="Times New Roman" w:hAnsi="Times New Roman" w:cs="Times New Roman"/>
          <w:color w:val="000000"/>
          <w:sz w:val="28"/>
          <w:szCs w:val="28"/>
        </w:rPr>
        <w:t>а поэтапное доведение средней заработной платы педагогически</w:t>
      </w:r>
      <w:r>
        <w:rPr>
          <w:rFonts w:ascii="Times New Roman" w:hAnsi="Times New Roman" w:cs="Times New Roman"/>
          <w:color w:val="000000"/>
          <w:sz w:val="28"/>
          <w:szCs w:val="28"/>
        </w:rPr>
        <w:t>м</w:t>
      </w:r>
      <w:r w:rsidR="0093355D" w:rsidRPr="00877567">
        <w:rPr>
          <w:rFonts w:ascii="Times New Roman" w:hAnsi="Times New Roman" w:cs="Times New Roman"/>
          <w:color w:val="000000"/>
          <w:sz w:val="28"/>
          <w:szCs w:val="28"/>
        </w:rPr>
        <w:t xml:space="preserve"> работник</w:t>
      </w:r>
      <w:r w:rsidR="00F93749">
        <w:rPr>
          <w:rFonts w:ascii="Times New Roman" w:hAnsi="Times New Roman" w:cs="Times New Roman"/>
          <w:color w:val="000000"/>
          <w:sz w:val="28"/>
          <w:szCs w:val="28"/>
        </w:rPr>
        <w:t>ам</w:t>
      </w:r>
      <w:r w:rsidR="0093355D" w:rsidRPr="00877567">
        <w:rPr>
          <w:rFonts w:ascii="Times New Roman" w:hAnsi="Times New Roman" w:cs="Times New Roman"/>
          <w:color w:val="000000"/>
          <w:sz w:val="28"/>
          <w:szCs w:val="28"/>
        </w:rPr>
        <w:t xml:space="preserve"> дополнительного образования </w:t>
      </w:r>
      <w:r>
        <w:rPr>
          <w:rFonts w:ascii="Times New Roman" w:hAnsi="Times New Roman" w:cs="Times New Roman"/>
          <w:color w:val="000000"/>
          <w:sz w:val="28"/>
          <w:szCs w:val="28"/>
        </w:rPr>
        <w:t>предусмотрено</w:t>
      </w:r>
      <w:r w:rsidR="00A9784C" w:rsidRPr="00877567">
        <w:rPr>
          <w:rFonts w:ascii="Times New Roman" w:hAnsi="Times New Roman" w:cs="Times New Roman"/>
          <w:color w:val="000000"/>
          <w:sz w:val="28"/>
          <w:szCs w:val="28"/>
        </w:rPr>
        <w:t xml:space="preserve"> - </w:t>
      </w:r>
      <w:r w:rsidR="0093355D" w:rsidRPr="00877567">
        <w:rPr>
          <w:rFonts w:ascii="Times New Roman" w:hAnsi="Times New Roman" w:cs="Times New Roman"/>
          <w:color w:val="000000"/>
          <w:sz w:val="28"/>
          <w:szCs w:val="28"/>
        </w:rPr>
        <w:t xml:space="preserve"> </w:t>
      </w:r>
      <w:r>
        <w:rPr>
          <w:rFonts w:ascii="Times New Roman" w:hAnsi="Times New Roman" w:cs="Times New Roman"/>
          <w:color w:val="000000"/>
          <w:sz w:val="28"/>
          <w:szCs w:val="28"/>
        </w:rPr>
        <w:t>3</w:t>
      </w:r>
      <w:r w:rsidR="00F93749">
        <w:rPr>
          <w:rFonts w:ascii="Times New Roman" w:hAnsi="Times New Roman" w:cs="Times New Roman"/>
          <w:color w:val="000000"/>
          <w:sz w:val="28"/>
          <w:szCs w:val="28"/>
        </w:rPr>
        <w:t> </w:t>
      </w:r>
      <w:r w:rsidR="00775F84" w:rsidRPr="00877567">
        <w:rPr>
          <w:rFonts w:ascii="Times New Roman" w:hAnsi="Times New Roman" w:cs="Times New Roman"/>
          <w:color w:val="000000"/>
          <w:sz w:val="28"/>
          <w:szCs w:val="28"/>
        </w:rPr>
        <w:t>5</w:t>
      </w:r>
      <w:r w:rsidR="00F93749">
        <w:rPr>
          <w:rFonts w:ascii="Times New Roman" w:hAnsi="Times New Roman" w:cs="Times New Roman"/>
          <w:color w:val="000000"/>
          <w:sz w:val="28"/>
          <w:szCs w:val="28"/>
        </w:rPr>
        <w:t>75,4</w:t>
      </w:r>
      <w:r w:rsidR="0093355D" w:rsidRPr="00877567">
        <w:rPr>
          <w:rFonts w:ascii="Times New Roman" w:hAnsi="Times New Roman" w:cs="Times New Roman"/>
          <w:color w:val="000000"/>
          <w:sz w:val="28"/>
          <w:szCs w:val="28"/>
        </w:rPr>
        <w:t xml:space="preserve"> тыс.</w:t>
      </w:r>
      <w:r w:rsidR="00F93749">
        <w:rPr>
          <w:rFonts w:ascii="Times New Roman" w:hAnsi="Times New Roman" w:cs="Times New Roman"/>
          <w:color w:val="000000"/>
          <w:sz w:val="28"/>
          <w:szCs w:val="28"/>
        </w:rPr>
        <w:t xml:space="preserve"> </w:t>
      </w:r>
      <w:r w:rsidR="0093355D" w:rsidRPr="00877567">
        <w:rPr>
          <w:rFonts w:ascii="Times New Roman" w:hAnsi="Times New Roman" w:cs="Times New Roman"/>
          <w:color w:val="000000"/>
          <w:sz w:val="28"/>
          <w:szCs w:val="28"/>
        </w:rPr>
        <w:t xml:space="preserve">руб., в том числе из областного бюджета – </w:t>
      </w:r>
      <w:r w:rsidR="00F93749">
        <w:rPr>
          <w:rFonts w:ascii="Times New Roman" w:hAnsi="Times New Roman" w:cs="Times New Roman"/>
          <w:color w:val="000000"/>
          <w:sz w:val="28"/>
          <w:szCs w:val="28"/>
        </w:rPr>
        <w:t>3 396,6</w:t>
      </w:r>
      <w:r w:rsidR="0093355D" w:rsidRPr="00877567">
        <w:rPr>
          <w:rFonts w:ascii="Times New Roman" w:hAnsi="Times New Roman" w:cs="Times New Roman"/>
          <w:color w:val="000000"/>
          <w:sz w:val="28"/>
          <w:szCs w:val="28"/>
        </w:rPr>
        <w:t xml:space="preserve"> тыс.</w:t>
      </w:r>
      <w:r w:rsidR="00F93749">
        <w:rPr>
          <w:rFonts w:ascii="Times New Roman" w:hAnsi="Times New Roman" w:cs="Times New Roman"/>
          <w:color w:val="000000"/>
          <w:sz w:val="28"/>
          <w:szCs w:val="28"/>
        </w:rPr>
        <w:t xml:space="preserve"> </w:t>
      </w:r>
      <w:r w:rsidR="0093355D" w:rsidRPr="00877567">
        <w:rPr>
          <w:rFonts w:ascii="Times New Roman" w:hAnsi="Times New Roman" w:cs="Times New Roman"/>
          <w:color w:val="000000"/>
          <w:sz w:val="28"/>
          <w:szCs w:val="28"/>
        </w:rPr>
        <w:t>руб.</w:t>
      </w:r>
    </w:p>
    <w:p w:rsidR="0018398F" w:rsidRDefault="0018398F" w:rsidP="0034196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w:t>
      </w:r>
      <w:r w:rsidRPr="0018398F">
        <w:rPr>
          <w:rFonts w:ascii="Times New Roman" w:hAnsi="Times New Roman" w:cs="Times New Roman"/>
          <w:color w:val="000000"/>
          <w:sz w:val="28"/>
          <w:szCs w:val="28"/>
        </w:rPr>
        <w:t>подпрограмм</w:t>
      </w:r>
      <w:r>
        <w:rPr>
          <w:rFonts w:ascii="Times New Roman" w:hAnsi="Times New Roman" w:cs="Times New Roman"/>
          <w:color w:val="000000"/>
          <w:sz w:val="28"/>
          <w:szCs w:val="28"/>
        </w:rPr>
        <w:t>у</w:t>
      </w:r>
      <w:r w:rsidRPr="0018398F">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18398F">
        <w:rPr>
          <w:rFonts w:ascii="Times New Roman" w:hAnsi="Times New Roman" w:cs="Times New Roman"/>
          <w:color w:val="000000"/>
          <w:sz w:val="28"/>
          <w:szCs w:val="28"/>
        </w:rPr>
        <w:t>Обеспечение деятельности отрасли культуры</w:t>
      </w:r>
      <w:r>
        <w:rPr>
          <w:rFonts w:ascii="Times New Roman" w:hAnsi="Times New Roman" w:cs="Times New Roman"/>
          <w:color w:val="000000"/>
          <w:sz w:val="28"/>
          <w:szCs w:val="28"/>
        </w:rPr>
        <w:t>» предусмотрено бюджетные ассигнования в размере 14 001,9 тыс. руб.</w:t>
      </w:r>
    </w:p>
    <w:p w:rsidR="0018398F" w:rsidRDefault="0018398F" w:rsidP="0034196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 мероприятие «</w:t>
      </w:r>
      <w:r w:rsidRPr="0018398F">
        <w:rPr>
          <w:rFonts w:ascii="Times New Roman" w:hAnsi="Times New Roman" w:cs="Times New Roman"/>
          <w:color w:val="000000"/>
          <w:sz w:val="28"/>
          <w:szCs w:val="28"/>
        </w:rPr>
        <w:t>Организация и проведение мероприятий, связанных с государственными праздниками, юбилейными и памятными датами</w:t>
      </w:r>
      <w:r>
        <w:rPr>
          <w:rFonts w:ascii="Times New Roman" w:hAnsi="Times New Roman" w:cs="Times New Roman"/>
          <w:color w:val="000000"/>
          <w:sz w:val="28"/>
          <w:szCs w:val="28"/>
        </w:rPr>
        <w:t>» в рамках подпрограммы «</w:t>
      </w:r>
      <w:r w:rsidRPr="0018398F">
        <w:rPr>
          <w:rFonts w:ascii="Times New Roman" w:hAnsi="Times New Roman" w:cs="Times New Roman"/>
          <w:color w:val="000000"/>
          <w:sz w:val="28"/>
          <w:szCs w:val="28"/>
        </w:rPr>
        <w:t xml:space="preserve">Социально-значимые </w:t>
      </w:r>
      <w:proofErr w:type="spellStart"/>
      <w:r w:rsidRPr="0018398F">
        <w:rPr>
          <w:rFonts w:ascii="Times New Roman" w:hAnsi="Times New Roman" w:cs="Times New Roman"/>
          <w:color w:val="000000"/>
          <w:sz w:val="28"/>
          <w:szCs w:val="28"/>
        </w:rPr>
        <w:t>общерайонные</w:t>
      </w:r>
      <w:proofErr w:type="spellEnd"/>
      <w:r w:rsidRPr="0018398F">
        <w:rPr>
          <w:rFonts w:ascii="Times New Roman" w:hAnsi="Times New Roman" w:cs="Times New Roman"/>
          <w:color w:val="000000"/>
          <w:sz w:val="28"/>
          <w:szCs w:val="28"/>
        </w:rPr>
        <w:t xml:space="preserve"> мероприятия</w:t>
      </w:r>
      <w:r>
        <w:rPr>
          <w:rFonts w:ascii="Times New Roman" w:hAnsi="Times New Roman" w:cs="Times New Roman"/>
          <w:color w:val="000000"/>
          <w:sz w:val="28"/>
          <w:szCs w:val="28"/>
        </w:rPr>
        <w:t>» запланировано 320,0 тыс. руб.</w:t>
      </w:r>
    </w:p>
    <w:p w:rsidR="0018398F" w:rsidRDefault="0018398F" w:rsidP="0034196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w:t>
      </w:r>
      <w:r w:rsidRPr="0018398F">
        <w:rPr>
          <w:rFonts w:ascii="Times New Roman" w:hAnsi="Times New Roman" w:cs="Times New Roman"/>
          <w:color w:val="000000"/>
          <w:sz w:val="28"/>
          <w:szCs w:val="28"/>
        </w:rPr>
        <w:t>обеспечение населения информацией</w:t>
      </w:r>
      <w:r>
        <w:rPr>
          <w:rFonts w:ascii="Times New Roman" w:hAnsi="Times New Roman" w:cs="Times New Roman"/>
          <w:color w:val="000000"/>
          <w:sz w:val="28"/>
          <w:szCs w:val="28"/>
        </w:rPr>
        <w:t xml:space="preserve"> по подпрограмме «</w:t>
      </w:r>
      <w:r w:rsidRPr="0018398F">
        <w:rPr>
          <w:rFonts w:ascii="Times New Roman" w:hAnsi="Times New Roman" w:cs="Times New Roman"/>
          <w:color w:val="000000"/>
          <w:sz w:val="28"/>
          <w:szCs w:val="28"/>
        </w:rPr>
        <w:t>Информационная среда</w:t>
      </w:r>
      <w:r>
        <w:rPr>
          <w:rFonts w:ascii="Times New Roman" w:hAnsi="Times New Roman" w:cs="Times New Roman"/>
          <w:color w:val="000000"/>
          <w:sz w:val="28"/>
          <w:szCs w:val="28"/>
        </w:rPr>
        <w:t>» предусмотрено 2 844,65 тыс. руб.</w:t>
      </w:r>
    </w:p>
    <w:p w:rsidR="0018398F" w:rsidRPr="00877567" w:rsidRDefault="0018398F" w:rsidP="00341967">
      <w:pPr>
        <w:spacing w:after="0" w:line="240" w:lineRule="auto"/>
        <w:ind w:firstLine="709"/>
        <w:jc w:val="both"/>
        <w:rPr>
          <w:rFonts w:ascii="Times New Roman" w:hAnsi="Times New Roman" w:cs="Times New Roman"/>
          <w:color w:val="000000"/>
          <w:sz w:val="28"/>
          <w:szCs w:val="28"/>
        </w:rPr>
      </w:pPr>
    </w:p>
    <w:p w:rsidR="00794703" w:rsidRDefault="00794703" w:rsidP="00EC4C5F">
      <w:pPr>
        <w:spacing w:after="0" w:line="240" w:lineRule="auto"/>
        <w:jc w:val="center"/>
        <w:rPr>
          <w:rFonts w:ascii="Times New Roman" w:hAnsi="Times New Roman" w:cs="Times New Roman"/>
          <w:b/>
          <w:bCs/>
          <w:sz w:val="28"/>
          <w:szCs w:val="28"/>
        </w:rPr>
      </w:pPr>
    </w:p>
    <w:p w:rsidR="0093355D" w:rsidRPr="00877567" w:rsidRDefault="0093355D" w:rsidP="00EC4C5F">
      <w:pPr>
        <w:spacing w:after="0" w:line="240" w:lineRule="auto"/>
        <w:jc w:val="center"/>
        <w:rPr>
          <w:rFonts w:ascii="Times New Roman" w:hAnsi="Times New Roman" w:cs="Times New Roman"/>
          <w:b/>
          <w:bCs/>
          <w:color w:val="000000"/>
          <w:sz w:val="28"/>
          <w:szCs w:val="28"/>
        </w:rPr>
      </w:pPr>
      <w:r w:rsidRPr="00877567">
        <w:rPr>
          <w:rFonts w:ascii="Times New Roman" w:hAnsi="Times New Roman" w:cs="Times New Roman"/>
          <w:b/>
          <w:bCs/>
          <w:sz w:val="28"/>
          <w:szCs w:val="28"/>
        </w:rPr>
        <w:lastRenderedPageBreak/>
        <w:t>Муниципальная программа</w:t>
      </w:r>
    </w:p>
    <w:p w:rsidR="0093355D" w:rsidRPr="00877567" w:rsidRDefault="0093355D" w:rsidP="00EC4C5F">
      <w:pPr>
        <w:pStyle w:val="a3"/>
        <w:jc w:val="center"/>
        <w:rPr>
          <w:rFonts w:ascii="Times New Roman" w:hAnsi="Times New Roman" w:cs="Times New Roman"/>
          <w:b/>
          <w:bCs/>
          <w:color w:val="000000"/>
          <w:sz w:val="28"/>
          <w:szCs w:val="28"/>
        </w:rPr>
      </w:pPr>
      <w:r w:rsidRPr="00877567">
        <w:rPr>
          <w:rFonts w:ascii="Times New Roman" w:hAnsi="Times New Roman" w:cs="Times New Roman"/>
          <w:color w:val="000000"/>
          <w:sz w:val="28"/>
          <w:szCs w:val="28"/>
        </w:rPr>
        <w:t>«</w:t>
      </w:r>
      <w:r w:rsidRPr="00877567">
        <w:rPr>
          <w:rFonts w:ascii="Times New Roman" w:hAnsi="Times New Roman" w:cs="Times New Roman"/>
          <w:b/>
          <w:bCs/>
          <w:color w:val="000000"/>
          <w:sz w:val="28"/>
          <w:szCs w:val="28"/>
        </w:rPr>
        <w:t>Развитие   физической культуры и спорта Родниковского муниципального района»</w:t>
      </w:r>
    </w:p>
    <w:p w:rsidR="0093355D" w:rsidRPr="00877567" w:rsidRDefault="0093355D" w:rsidP="00EC4C5F">
      <w:pPr>
        <w:pStyle w:val="a3"/>
        <w:jc w:val="center"/>
        <w:rPr>
          <w:rFonts w:ascii="Times New Roman" w:hAnsi="Times New Roman" w:cs="Times New Roman"/>
          <w:sz w:val="28"/>
          <w:szCs w:val="28"/>
        </w:rPr>
      </w:pPr>
    </w:p>
    <w:p w:rsidR="0093355D" w:rsidRPr="00877567" w:rsidRDefault="006D48AF" w:rsidP="007A2C0B">
      <w:pPr>
        <w:pStyle w:val="a3"/>
        <w:ind w:firstLine="709"/>
        <w:jc w:val="both"/>
        <w:rPr>
          <w:rFonts w:ascii="Times New Roman" w:hAnsi="Times New Roman" w:cs="Times New Roman"/>
          <w:b/>
          <w:bCs/>
          <w:color w:val="000000"/>
          <w:sz w:val="28"/>
          <w:szCs w:val="28"/>
        </w:rPr>
      </w:pPr>
      <w:r w:rsidRPr="00877567">
        <w:rPr>
          <w:rFonts w:ascii="Times New Roman" w:hAnsi="Times New Roman" w:cs="Times New Roman"/>
          <w:sz w:val="28"/>
          <w:szCs w:val="28"/>
        </w:rPr>
        <w:t xml:space="preserve">Муниципальной </w:t>
      </w:r>
      <w:r w:rsidR="0093355D" w:rsidRPr="00877567">
        <w:rPr>
          <w:rFonts w:ascii="Times New Roman" w:hAnsi="Times New Roman" w:cs="Times New Roman"/>
          <w:sz w:val="28"/>
          <w:szCs w:val="28"/>
        </w:rPr>
        <w:t>программ</w:t>
      </w:r>
      <w:r>
        <w:rPr>
          <w:rFonts w:ascii="Times New Roman" w:hAnsi="Times New Roman" w:cs="Times New Roman"/>
          <w:sz w:val="28"/>
          <w:szCs w:val="28"/>
        </w:rPr>
        <w:t>ой</w:t>
      </w:r>
      <w:r w:rsidR="0093355D" w:rsidRPr="00877567">
        <w:rPr>
          <w:rFonts w:ascii="Times New Roman" w:hAnsi="Times New Roman" w:cs="Times New Roman"/>
          <w:color w:val="000000"/>
          <w:sz w:val="28"/>
          <w:szCs w:val="28"/>
        </w:rPr>
        <w:t xml:space="preserve"> «Развитие  физической культуры и спорта Родниковского муниципального района» предусмотрены</w:t>
      </w:r>
      <w:r w:rsidR="0093355D" w:rsidRPr="00877567">
        <w:rPr>
          <w:rFonts w:ascii="Times New Roman" w:hAnsi="Times New Roman" w:cs="Times New Roman"/>
          <w:b/>
          <w:bCs/>
          <w:color w:val="000000"/>
          <w:sz w:val="28"/>
          <w:szCs w:val="28"/>
        </w:rPr>
        <w:t xml:space="preserve"> </w:t>
      </w:r>
      <w:r w:rsidRPr="006D48AF">
        <w:rPr>
          <w:rFonts w:ascii="Times New Roman" w:hAnsi="Times New Roman" w:cs="Times New Roman"/>
          <w:bCs/>
          <w:color w:val="000000"/>
          <w:sz w:val="28"/>
          <w:szCs w:val="28"/>
        </w:rPr>
        <w:t>следующие</w:t>
      </w:r>
      <w:r>
        <w:rPr>
          <w:rFonts w:ascii="Times New Roman" w:hAnsi="Times New Roman" w:cs="Times New Roman"/>
          <w:b/>
          <w:bCs/>
          <w:color w:val="000000"/>
          <w:sz w:val="28"/>
          <w:szCs w:val="28"/>
        </w:rPr>
        <w:t xml:space="preserve"> </w:t>
      </w:r>
      <w:r w:rsidR="0093355D" w:rsidRPr="00877567">
        <w:rPr>
          <w:rFonts w:ascii="Times New Roman" w:hAnsi="Times New Roman" w:cs="Times New Roman"/>
          <w:color w:val="000000"/>
          <w:sz w:val="28"/>
          <w:szCs w:val="28"/>
        </w:rPr>
        <w:t>ассигнования</w:t>
      </w:r>
      <w:r w:rsidR="0093355D" w:rsidRPr="00877567">
        <w:rPr>
          <w:rFonts w:ascii="Times New Roman" w:hAnsi="Times New Roman" w:cs="Times New Roman"/>
          <w:b/>
          <w:bCs/>
          <w:color w:val="000000"/>
          <w:sz w:val="28"/>
          <w:szCs w:val="28"/>
        </w:rPr>
        <w:t>:</w:t>
      </w:r>
    </w:p>
    <w:p w:rsidR="006D48AF" w:rsidRDefault="006D48AF" w:rsidP="007A2C0B">
      <w:pPr>
        <w:pStyle w:val="a3"/>
        <w:ind w:firstLine="709"/>
        <w:jc w:val="both"/>
        <w:rPr>
          <w:rFonts w:ascii="Times New Roman" w:hAnsi="Times New Roman" w:cs="Times New Roman"/>
          <w:sz w:val="28"/>
          <w:szCs w:val="28"/>
        </w:rPr>
      </w:pPr>
      <w:r>
        <w:rPr>
          <w:rFonts w:ascii="Times New Roman" w:hAnsi="Times New Roman" w:cs="Times New Roman"/>
          <w:sz w:val="28"/>
          <w:szCs w:val="28"/>
        </w:rPr>
        <w:t>- на организацию</w:t>
      </w:r>
      <w:r w:rsidRPr="006D48AF">
        <w:rPr>
          <w:rFonts w:ascii="Times New Roman" w:hAnsi="Times New Roman" w:cs="Times New Roman"/>
          <w:sz w:val="28"/>
          <w:szCs w:val="28"/>
        </w:rPr>
        <w:t xml:space="preserve"> и проведение массовых спортивных мероприятий среди различных категорий населения</w:t>
      </w:r>
      <w:r>
        <w:rPr>
          <w:rFonts w:ascii="Times New Roman" w:hAnsi="Times New Roman" w:cs="Times New Roman"/>
          <w:sz w:val="28"/>
          <w:szCs w:val="28"/>
        </w:rPr>
        <w:t xml:space="preserve"> – 351,5 тыс. руб., из нее средства районного бюджета 85,0 тыс. руб., средства бюджетов поселений – 266,5 тыс. руб.;</w:t>
      </w:r>
    </w:p>
    <w:p w:rsidR="006D48AF" w:rsidRDefault="006D48AF" w:rsidP="007A2C0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D48AF">
        <w:rPr>
          <w:rFonts w:ascii="Times New Roman" w:hAnsi="Times New Roman" w:cs="Times New Roman"/>
          <w:sz w:val="28"/>
          <w:szCs w:val="28"/>
        </w:rPr>
        <w:t>на развитие спорта высших достижений, по поддержке спортивных команд, участвующих в Чемпионатах Ивановской области</w:t>
      </w:r>
      <w:r>
        <w:rPr>
          <w:rFonts w:ascii="Times New Roman" w:hAnsi="Times New Roman" w:cs="Times New Roman"/>
          <w:sz w:val="28"/>
          <w:szCs w:val="28"/>
        </w:rPr>
        <w:t xml:space="preserve"> – 390,0 тыс. руб.;</w:t>
      </w:r>
    </w:p>
    <w:p w:rsidR="006D48AF" w:rsidRDefault="006D48AF" w:rsidP="007A2C0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D48AF">
        <w:rPr>
          <w:rFonts w:ascii="Times New Roman" w:hAnsi="Times New Roman" w:cs="Times New Roman"/>
          <w:sz w:val="28"/>
          <w:szCs w:val="28"/>
        </w:rPr>
        <w:t>расходы на обеспечение доступа к спортивным объектам</w:t>
      </w:r>
      <w:r>
        <w:rPr>
          <w:rFonts w:ascii="Times New Roman" w:hAnsi="Times New Roman" w:cs="Times New Roman"/>
          <w:sz w:val="28"/>
          <w:szCs w:val="28"/>
        </w:rPr>
        <w:t xml:space="preserve"> (стадион «Труд») – 7 965,6 тыс. руб.;</w:t>
      </w:r>
    </w:p>
    <w:p w:rsidR="0093355D" w:rsidRDefault="0093355D" w:rsidP="007A2C0B">
      <w:pPr>
        <w:pStyle w:val="a3"/>
        <w:ind w:firstLine="709"/>
        <w:jc w:val="both"/>
        <w:rPr>
          <w:rFonts w:ascii="Times New Roman" w:hAnsi="Times New Roman" w:cs="Times New Roman"/>
          <w:sz w:val="28"/>
          <w:szCs w:val="28"/>
        </w:rPr>
      </w:pPr>
      <w:r w:rsidRPr="00877567">
        <w:rPr>
          <w:rFonts w:ascii="Times New Roman" w:hAnsi="Times New Roman" w:cs="Times New Roman"/>
          <w:sz w:val="28"/>
          <w:szCs w:val="28"/>
        </w:rPr>
        <w:t xml:space="preserve">- на обеспечение  деятельности  физкультурно-оздоровительного комплекса с универсальным  спортивным залом и плавательным бассейном </w:t>
      </w:r>
      <w:r w:rsidR="004D538D">
        <w:rPr>
          <w:rFonts w:ascii="Times New Roman" w:hAnsi="Times New Roman" w:cs="Times New Roman"/>
          <w:sz w:val="28"/>
          <w:szCs w:val="28"/>
        </w:rPr>
        <w:t xml:space="preserve">в </w:t>
      </w:r>
      <w:proofErr w:type="gramStart"/>
      <w:r w:rsidR="004D538D">
        <w:rPr>
          <w:rFonts w:ascii="Times New Roman" w:hAnsi="Times New Roman" w:cs="Times New Roman"/>
          <w:sz w:val="28"/>
          <w:szCs w:val="28"/>
        </w:rPr>
        <w:t>г</w:t>
      </w:r>
      <w:proofErr w:type="gramEnd"/>
      <w:r w:rsidR="004D538D">
        <w:rPr>
          <w:rFonts w:ascii="Times New Roman" w:hAnsi="Times New Roman" w:cs="Times New Roman"/>
          <w:sz w:val="28"/>
          <w:szCs w:val="28"/>
        </w:rPr>
        <w:t>. Родники 28,0 млн. руб. (средства районного бюджета – 10,0 млн. руб., бюджета Родниковского городского поселения – 18,0 млн. руб.).</w:t>
      </w:r>
    </w:p>
    <w:p w:rsidR="00D402E9" w:rsidRPr="00877567" w:rsidRDefault="00D402E9" w:rsidP="007A2C0B">
      <w:pPr>
        <w:pStyle w:val="a3"/>
        <w:ind w:firstLine="709"/>
        <w:jc w:val="both"/>
        <w:rPr>
          <w:rFonts w:ascii="Times New Roman" w:hAnsi="Times New Roman" w:cs="Times New Roman"/>
          <w:sz w:val="28"/>
          <w:szCs w:val="28"/>
        </w:rPr>
      </w:pPr>
    </w:p>
    <w:p w:rsidR="0093355D" w:rsidRDefault="00D402E9" w:rsidP="00D402E9">
      <w:pPr>
        <w:pStyle w:val="a3"/>
        <w:ind w:firstLine="709"/>
        <w:jc w:val="center"/>
        <w:rPr>
          <w:rFonts w:ascii="Times New Roman" w:hAnsi="Times New Roman" w:cs="Times New Roman"/>
          <w:b/>
          <w:sz w:val="28"/>
          <w:szCs w:val="28"/>
        </w:rPr>
      </w:pPr>
      <w:r w:rsidRPr="00D402E9">
        <w:rPr>
          <w:rFonts w:ascii="Times New Roman" w:hAnsi="Times New Roman" w:cs="Times New Roman"/>
          <w:b/>
          <w:sz w:val="28"/>
          <w:szCs w:val="28"/>
        </w:rPr>
        <w:t xml:space="preserve">Муниципальная программа </w:t>
      </w:r>
      <w:r>
        <w:rPr>
          <w:rFonts w:ascii="Times New Roman" w:hAnsi="Times New Roman" w:cs="Times New Roman"/>
          <w:b/>
          <w:sz w:val="28"/>
          <w:szCs w:val="28"/>
        </w:rPr>
        <w:t>«</w:t>
      </w:r>
      <w:r w:rsidRPr="00D402E9">
        <w:rPr>
          <w:rFonts w:ascii="Times New Roman" w:hAnsi="Times New Roman" w:cs="Times New Roman"/>
          <w:b/>
          <w:sz w:val="28"/>
          <w:szCs w:val="28"/>
        </w:rPr>
        <w:t>Реализация молодежной политики на территории Родн</w:t>
      </w:r>
      <w:r>
        <w:rPr>
          <w:rFonts w:ascii="Times New Roman" w:hAnsi="Times New Roman" w:cs="Times New Roman"/>
          <w:b/>
          <w:sz w:val="28"/>
          <w:szCs w:val="28"/>
        </w:rPr>
        <w:t>иковского муниципального района»</w:t>
      </w:r>
    </w:p>
    <w:p w:rsidR="00D402E9" w:rsidRDefault="00D402E9" w:rsidP="00D402E9">
      <w:pPr>
        <w:pStyle w:val="a3"/>
        <w:ind w:firstLine="709"/>
        <w:jc w:val="center"/>
        <w:rPr>
          <w:rFonts w:ascii="Times New Roman" w:hAnsi="Times New Roman" w:cs="Times New Roman"/>
          <w:b/>
          <w:sz w:val="28"/>
          <w:szCs w:val="28"/>
        </w:rPr>
      </w:pPr>
    </w:p>
    <w:p w:rsidR="00D402E9" w:rsidRDefault="00D402E9" w:rsidP="00D402E9">
      <w:pPr>
        <w:pStyle w:val="a3"/>
        <w:ind w:firstLine="709"/>
        <w:rPr>
          <w:rFonts w:ascii="Times New Roman" w:hAnsi="Times New Roman" w:cs="Times New Roman"/>
          <w:sz w:val="28"/>
          <w:szCs w:val="28"/>
        </w:rPr>
      </w:pPr>
      <w:r>
        <w:rPr>
          <w:rFonts w:ascii="Times New Roman" w:hAnsi="Times New Roman" w:cs="Times New Roman"/>
          <w:sz w:val="28"/>
          <w:szCs w:val="28"/>
        </w:rPr>
        <w:t>На реализацию мероприятий программы предусмотрено 3 165,7 тыс. руб., из нее:</w:t>
      </w:r>
    </w:p>
    <w:p w:rsidR="00D402E9" w:rsidRDefault="00D402E9" w:rsidP="00D402E9">
      <w:pPr>
        <w:pStyle w:val="a3"/>
        <w:ind w:firstLine="709"/>
        <w:rPr>
          <w:rFonts w:ascii="Times New Roman" w:hAnsi="Times New Roman" w:cs="Times New Roman"/>
          <w:sz w:val="28"/>
          <w:szCs w:val="28"/>
        </w:rPr>
      </w:pPr>
      <w:r>
        <w:rPr>
          <w:rFonts w:ascii="Times New Roman" w:hAnsi="Times New Roman" w:cs="Times New Roman"/>
          <w:sz w:val="28"/>
          <w:szCs w:val="28"/>
        </w:rPr>
        <w:t xml:space="preserve">- на </w:t>
      </w:r>
      <w:r w:rsidRPr="00D402E9">
        <w:rPr>
          <w:rFonts w:ascii="Times New Roman" w:hAnsi="Times New Roman" w:cs="Times New Roman"/>
          <w:sz w:val="28"/>
          <w:szCs w:val="28"/>
        </w:rPr>
        <w:t>мероприятия, направленные на гражданско-патриотическое воспитание молодежи и развитие волонтерского движения</w:t>
      </w:r>
      <w:r>
        <w:rPr>
          <w:rFonts w:ascii="Times New Roman" w:hAnsi="Times New Roman" w:cs="Times New Roman"/>
          <w:sz w:val="28"/>
          <w:szCs w:val="28"/>
        </w:rPr>
        <w:t xml:space="preserve"> – 42,0 тыс. руб.;</w:t>
      </w:r>
    </w:p>
    <w:p w:rsidR="00D402E9" w:rsidRDefault="00D402E9" w:rsidP="00D402E9">
      <w:pPr>
        <w:pStyle w:val="a3"/>
        <w:ind w:firstLine="709"/>
        <w:rPr>
          <w:rFonts w:ascii="Times New Roman" w:hAnsi="Times New Roman" w:cs="Times New Roman"/>
          <w:sz w:val="28"/>
          <w:szCs w:val="28"/>
        </w:rPr>
      </w:pPr>
      <w:r>
        <w:rPr>
          <w:rFonts w:ascii="Times New Roman" w:hAnsi="Times New Roman" w:cs="Times New Roman"/>
          <w:sz w:val="28"/>
          <w:szCs w:val="28"/>
        </w:rPr>
        <w:t xml:space="preserve">- </w:t>
      </w:r>
      <w:r w:rsidRPr="00D402E9">
        <w:rPr>
          <w:rFonts w:ascii="Times New Roman" w:hAnsi="Times New Roman" w:cs="Times New Roman"/>
          <w:sz w:val="28"/>
          <w:szCs w:val="28"/>
        </w:rPr>
        <w:t>организаци</w:t>
      </w:r>
      <w:r>
        <w:rPr>
          <w:rFonts w:ascii="Times New Roman" w:hAnsi="Times New Roman" w:cs="Times New Roman"/>
          <w:sz w:val="28"/>
          <w:szCs w:val="28"/>
        </w:rPr>
        <w:t>ю</w:t>
      </w:r>
      <w:r w:rsidRPr="00D402E9">
        <w:rPr>
          <w:rFonts w:ascii="Times New Roman" w:hAnsi="Times New Roman" w:cs="Times New Roman"/>
          <w:sz w:val="28"/>
          <w:szCs w:val="28"/>
        </w:rPr>
        <w:t xml:space="preserve"> временной трудовой занятости несовершеннолетних граждан</w:t>
      </w:r>
      <w:r>
        <w:rPr>
          <w:rFonts w:ascii="Times New Roman" w:hAnsi="Times New Roman" w:cs="Times New Roman"/>
          <w:sz w:val="28"/>
          <w:szCs w:val="28"/>
        </w:rPr>
        <w:t xml:space="preserve"> – 176,0 тыс. руб.;</w:t>
      </w:r>
    </w:p>
    <w:p w:rsidR="00D402E9" w:rsidRDefault="00D402E9" w:rsidP="00D402E9">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402E9">
        <w:rPr>
          <w:rFonts w:ascii="Times New Roman" w:hAnsi="Times New Roman" w:cs="Times New Roman"/>
          <w:sz w:val="28"/>
          <w:szCs w:val="28"/>
        </w:rPr>
        <w:t xml:space="preserve">на организацию и осуществление мероприятий по работе с детьми и молодежью в </w:t>
      </w:r>
      <w:r>
        <w:rPr>
          <w:rFonts w:ascii="Times New Roman" w:hAnsi="Times New Roman" w:cs="Times New Roman"/>
          <w:sz w:val="28"/>
          <w:szCs w:val="28"/>
        </w:rPr>
        <w:t>сумме 2 947,7 тыс. руб.</w:t>
      </w:r>
    </w:p>
    <w:p w:rsidR="00D402E9" w:rsidRPr="00D402E9" w:rsidRDefault="00D402E9" w:rsidP="00D402E9">
      <w:pPr>
        <w:pStyle w:val="a3"/>
        <w:ind w:firstLine="709"/>
        <w:jc w:val="both"/>
        <w:rPr>
          <w:rFonts w:ascii="Times New Roman" w:hAnsi="Times New Roman" w:cs="Times New Roman"/>
          <w:sz w:val="28"/>
          <w:szCs w:val="28"/>
        </w:rPr>
      </w:pPr>
    </w:p>
    <w:p w:rsidR="0093355D" w:rsidRPr="00877567" w:rsidRDefault="0093355D" w:rsidP="00325CA6">
      <w:pPr>
        <w:pStyle w:val="a3"/>
        <w:jc w:val="center"/>
        <w:rPr>
          <w:rFonts w:ascii="Times New Roman" w:hAnsi="Times New Roman" w:cs="Times New Roman"/>
          <w:b/>
          <w:bCs/>
          <w:color w:val="000000"/>
          <w:sz w:val="28"/>
          <w:szCs w:val="28"/>
        </w:rPr>
      </w:pPr>
      <w:r w:rsidRPr="00877567">
        <w:rPr>
          <w:rFonts w:ascii="Times New Roman" w:hAnsi="Times New Roman" w:cs="Times New Roman"/>
          <w:b/>
          <w:bCs/>
          <w:color w:val="000000"/>
          <w:sz w:val="28"/>
          <w:szCs w:val="28"/>
        </w:rPr>
        <w:t xml:space="preserve">Муниципальная программа </w:t>
      </w:r>
    </w:p>
    <w:p w:rsidR="0093355D" w:rsidRPr="00877567" w:rsidRDefault="0093355D" w:rsidP="00325CA6">
      <w:pPr>
        <w:pStyle w:val="a3"/>
        <w:jc w:val="center"/>
        <w:rPr>
          <w:rFonts w:ascii="Times New Roman" w:hAnsi="Times New Roman" w:cs="Times New Roman"/>
          <w:b/>
          <w:bCs/>
          <w:color w:val="000000"/>
          <w:sz w:val="28"/>
          <w:szCs w:val="28"/>
        </w:rPr>
      </w:pPr>
      <w:r w:rsidRPr="00877567">
        <w:rPr>
          <w:rFonts w:ascii="Times New Roman" w:hAnsi="Times New Roman" w:cs="Times New Roman"/>
          <w:b/>
          <w:bCs/>
          <w:color w:val="000000"/>
          <w:sz w:val="28"/>
          <w:szCs w:val="28"/>
        </w:rPr>
        <w:t>«Экономическое развитие и инновационная экономика Родниковского муниципального района»</w:t>
      </w:r>
    </w:p>
    <w:p w:rsidR="0093355D" w:rsidRPr="00877567" w:rsidRDefault="0093355D" w:rsidP="00325CA6">
      <w:pPr>
        <w:pStyle w:val="a3"/>
        <w:jc w:val="center"/>
        <w:rPr>
          <w:rFonts w:ascii="Times New Roman" w:hAnsi="Times New Roman" w:cs="Times New Roman"/>
          <w:b/>
          <w:bCs/>
          <w:color w:val="000000"/>
          <w:sz w:val="28"/>
          <w:szCs w:val="28"/>
        </w:rPr>
      </w:pPr>
    </w:p>
    <w:p w:rsidR="00D402E9" w:rsidRDefault="00D402E9" w:rsidP="007A2C0B">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реализацию программы предусмотрены ассигнования в общей сумме </w:t>
      </w:r>
      <w:r w:rsidRPr="002F7B30">
        <w:rPr>
          <w:rFonts w:ascii="Times New Roman" w:hAnsi="Times New Roman" w:cs="Times New Roman"/>
          <w:color w:val="000000"/>
          <w:sz w:val="28"/>
          <w:szCs w:val="28"/>
        </w:rPr>
        <w:t>22 701,8 тыс. руб.</w:t>
      </w:r>
    </w:p>
    <w:p w:rsidR="002F7B30" w:rsidRDefault="007A6E2B" w:rsidP="002F7B30">
      <w:pPr>
        <w:pStyle w:val="a3"/>
        <w:ind w:firstLine="709"/>
        <w:jc w:val="both"/>
        <w:rPr>
          <w:rFonts w:ascii="Times New Roman" w:hAnsi="Times New Roman" w:cs="Times New Roman"/>
          <w:sz w:val="28"/>
          <w:szCs w:val="28"/>
        </w:rPr>
      </w:pPr>
      <w:r w:rsidRPr="00877567">
        <w:rPr>
          <w:rFonts w:ascii="Times New Roman" w:hAnsi="Times New Roman" w:cs="Times New Roman"/>
          <w:sz w:val="28"/>
          <w:szCs w:val="28"/>
        </w:rPr>
        <w:t xml:space="preserve">В рамках подпрограммы «Энергосбережение и повышение энергетической эффективности» </w:t>
      </w:r>
      <w:r w:rsidR="002F7B30">
        <w:rPr>
          <w:rFonts w:ascii="Times New Roman" w:hAnsi="Times New Roman" w:cs="Times New Roman"/>
          <w:sz w:val="28"/>
          <w:szCs w:val="28"/>
        </w:rPr>
        <w:t xml:space="preserve">на </w:t>
      </w:r>
      <w:r w:rsidR="002F7B30" w:rsidRPr="002F7B30">
        <w:rPr>
          <w:rFonts w:ascii="Times New Roman" w:hAnsi="Times New Roman" w:cs="Times New Roman"/>
          <w:sz w:val="28"/>
          <w:szCs w:val="28"/>
        </w:rPr>
        <w:t>оснащение современными приборами учета коммунальных ресурсов и устройствами регулирования потребления тепловой энергии, замена устаревших счетчиков на счетчики повышенного класса точности</w:t>
      </w:r>
      <w:r w:rsidR="002F7B30">
        <w:rPr>
          <w:rFonts w:ascii="Times New Roman" w:hAnsi="Times New Roman" w:cs="Times New Roman"/>
          <w:sz w:val="28"/>
          <w:szCs w:val="28"/>
        </w:rPr>
        <w:t xml:space="preserve"> </w:t>
      </w:r>
      <w:r w:rsidRPr="00877567">
        <w:rPr>
          <w:rFonts w:ascii="Times New Roman" w:hAnsi="Times New Roman" w:cs="Times New Roman"/>
          <w:sz w:val="28"/>
          <w:szCs w:val="28"/>
        </w:rPr>
        <w:t>в учреждениях образования за</w:t>
      </w:r>
      <w:r w:rsidR="002F7B30">
        <w:rPr>
          <w:rFonts w:ascii="Times New Roman" w:hAnsi="Times New Roman" w:cs="Times New Roman"/>
          <w:sz w:val="28"/>
          <w:szCs w:val="28"/>
        </w:rPr>
        <w:t>планирова</w:t>
      </w:r>
      <w:r w:rsidRPr="00877567">
        <w:rPr>
          <w:rFonts w:ascii="Times New Roman" w:hAnsi="Times New Roman" w:cs="Times New Roman"/>
          <w:sz w:val="28"/>
          <w:szCs w:val="28"/>
        </w:rPr>
        <w:t>но 400,0 тыс</w:t>
      </w:r>
      <w:r w:rsidR="002F7B30">
        <w:rPr>
          <w:rFonts w:ascii="Times New Roman" w:hAnsi="Times New Roman" w:cs="Times New Roman"/>
          <w:sz w:val="28"/>
          <w:szCs w:val="28"/>
        </w:rPr>
        <w:t>. руб</w:t>
      </w:r>
      <w:r w:rsidRPr="00877567">
        <w:rPr>
          <w:rFonts w:ascii="Times New Roman" w:hAnsi="Times New Roman" w:cs="Times New Roman"/>
          <w:sz w:val="28"/>
          <w:szCs w:val="28"/>
        </w:rPr>
        <w:t>.</w:t>
      </w:r>
    </w:p>
    <w:p w:rsidR="002F7B30" w:rsidRDefault="002F7B30" w:rsidP="002F7B30">
      <w:pPr>
        <w:pStyle w:val="a3"/>
        <w:ind w:firstLine="709"/>
        <w:jc w:val="both"/>
        <w:rPr>
          <w:rFonts w:ascii="Times New Roman" w:hAnsi="Times New Roman" w:cs="Times New Roman"/>
          <w:sz w:val="28"/>
          <w:szCs w:val="28"/>
          <w:lang w:eastAsia="ru-RU"/>
        </w:rPr>
      </w:pPr>
      <w:r>
        <w:rPr>
          <w:rFonts w:ascii="Times New Roman" w:hAnsi="Times New Roman" w:cs="Times New Roman"/>
          <w:color w:val="000000"/>
          <w:sz w:val="28"/>
          <w:szCs w:val="28"/>
        </w:rPr>
        <w:t xml:space="preserve">На реализацию мероприятий </w:t>
      </w:r>
      <w:r w:rsidR="0093355D" w:rsidRPr="00877567">
        <w:rPr>
          <w:rFonts w:ascii="Times New Roman" w:hAnsi="Times New Roman" w:cs="Times New Roman"/>
          <w:color w:val="000000"/>
          <w:sz w:val="28"/>
          <w:szCs w:val="28"/>
        </w:rPr>
        <w:t xml:space="preserve"> подпрограмм</w:t>
      </w:r>
      <w:r>
        <w:rPr>
          <w:rFonts w:ascii="Times New Roman" w:hAnsi="Times New Roman" w:cs="Times New Roman"/>
          <w:color w:val="000000"/>
          <w:sz w:val="28"/>
          <w:szCs w:val="28"/>
        </w:rPr>
        <w:t>ы</w:t>
      </w:r>
      <w:r w:rsidR="0093355D" w:rsidRPr="00877567">
        <w:rPr>
          <w:rFonts w:ascii="Times New Roman" w:hAnsi="Times New Roman" w:cs="Times New Roman"/>
          <w:color w:val="000000"/>
          <w:sz w:val="28"/>
          <w:szCs w:val="28"/>
        </w:rPr>
        <w:t xml:space="preserve"> «Развитие сети автомобильных  дорог общего пользования, расположенных  в границах Родниковского муниципального района и повышение безопасности дорожного движения» предусмотрены ассигнования на дорожную деятельность</w:t>
      </w:r>
      <w:r>
        <w:rPr>
          <w:rFonts w:ascii="Times New Roman" w:hAnsi="Times New Roman" w:cs="Times New Roman"/>
          <w:color w:val="000000"/>
          <w:sz w:val="28"/>
          <w:szCs w:val="28"/>
        </w:rPr>
        <w:t xml:space="preserve"> </w:t>
      </w:r>
      <w:r>
        <w:rPr>
          <w:rFonts w:ascii="Times New Roman" w:hAnsi="Times New Roman" w:cs="Times New Roman"/>
          <w:sz w:val="28"/>
          <w:szCs w:val="28"/>
          <w:lang w:eastAsia="ru-RU"/>
        </w:rPr>
        <w:t>в отношении автомобильных дорог местного значения в сумме 12 480,3 тыс. руб., из нее:</w:t>
      </w:r>
    </w:p>
    <w:p w:rsidR="008976BE" w:rsidRDefault="002F7B30" w:rsidP="007A2C0B">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sidR="008976BE">
        <w:rPr>
          <w:rFonts w:ascii="Times New Roman" w:hAnsi="Times New Roman" w:cs="Times New Roman"/>
          <w:color w:val="000000"/>
          <w:sz w:val="28"/>
          <w:szCs w:val="28"/>
        </w:rPr>
        <w:t xml:space="preserve"> </w:t>
      </w:r>
      <w:r w:rsidR="008976BE" w:rsidRPr="008976BE">
        <w:rPr>
          <w:rFonts w:ascii="Times New Roman" w:hAnsi="Times New Roman" w:cs="Times New Roman"/>
          <w:color w:val="000000"/>
          <w:sz w:val="28"/>
          <w:szCs w:val="28"/>
        </w:rPr>
        <w:t>капитальный ремонт и ремонт автомобильных дорог общего пользования местного значения</w:t>
      </w:r>
      <w:r>
        <w:rPr>
          <w:rFonts w:ascii="Times New Roman" w:hAnsi="Times New Roman" w:cs="Times New Roman"/>
          <w:color w:val="000000"/>
          <w:sz w:val="28"/>
          <w:szCs w:val="28"/>
        </w:rPr>
        <w:t xml:space="preserve"> </w:t>
      </w:r>
      <w:r w:rsidR="008976BE">
        <w:rPr>
          <w:rFonts w:ascii="Times New Roman" w:hAnsi="Times New Roman" w:cs="Times New Roman"/>
          <w:color w:val="000000"/>
          <w:sz w:val="28"/>
          <w:szCs w:val="28"/>
        </w:rPr>
        <w:t xml:space="preserve">– 1 942,8 тыс. руб. (ремонт тротуара с. </w:t>
      </w:r>
      <w:proofErr w:type="gramStart"/>
      <w:r w:rsidR="008976BE">
        <w:rPr>
          <w:rFonts w:ascii="Times New Roman" w:hAnsi="Times New Roman" w:cs="Times New Roman"/>
          <w:color w:val="000000"/>
          <w:sz w:val="28"/>
          <w:szCs w:val="28"/>
        </w:rPr>
        <w:t>Пригородное</w:t>
      </w:r>
      <w:proofErr w:type="gramEnd"/>
      <w:r w:rsidR="008976BE">
        <w:rPr>
          <w:rFonts w:ascii="Times New Roman" w:hAnsi="Times New Roman" w:cs="Times New Roman"/>
          <w:color w:val="000000"/>
          <w:sz w:val="28"/>
          <w:szCs w:val="28"/>
        </w:rPr>
        <w:t xml:space="preserve"> – 883,8 тыс. руб., </w:t>
      </w:r>
      <w:proofErr w:type="spellStart"/>
      <w:r w:rsidR="008976BE">
        <w:rPr>
          <w:rFonts w:ascii="Times New Roman" w:hAnsi="Times New Roman" w:cs="Times New Roman"/>
          <w:color w:val="000000"/>
          <w:sz w:val="28"/>
          <w:szCs w:val="28"/>
        </w:rPr>
        <w:t>софинансирование</w:t>
      </w:r>
      <w:proofErr w:type="spellEnd"/>
      <w:r w:rsidR="008976BE">
        <w:rPr>
          <w:rFonts w:ascii="Times New Roman" w:hAnsi="Times New Roman" w:cs="Times New Roman"/>
          <w:color w:val="000000"/>
          <w:sz w:val="28"/>
          <w:szCs w:val="28"/>
        </w:rPr>
        <w:t xml:space="preserve"> на ремонт автомобильной дороги с. </w:t>
      </w:r>
      <w:proofErr w:type="spellStart"/>
      <w:r w:rsidR="008976BE">
        <w:rPr>
          <w:rFonts w:ascii="Times New Roman" w:hAnsi="Times New Roman" w:cs="Times New Roman"/>
          <w:color w:val="000000"/>
          <w:sz w:val="28"/>
          <w:szCs w:val="28"/>
        </w:rPr>
        <w:t>Парское</w:t>
      </w:r>
      <w:proofErr w:type="spellEnd"/>
      <w:r w:rsidR="008976BE">
        <w:rPr>
          <w:rFonts w:ascii="Times New Roman" w:hAnsi="Times New Roman" w:cs="Times New Roman"/>
          <w:color w:val="000000"/>
          <w:sz w:val="28"/>
          <w:szCs w:val="28"/>
        </w:rPr>
        <w:t>, ул. Центральная – 1 059,0 тыс. руб.)</w:t>
      </w:r>
    </w:p>
    <w:p w:rsidR="0093355D" w:rsidRPr="00877567" w:rsidRDefault="008976BE" w:rsidP="007A2C0B">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F7B30" w:rsidRPr="002F7B30">
        <w:rPr>
          <w:rFonts w:ascii="Times New Roman" w:hAnsi="Times New Roman" w:cs="Times New Roman"/>
          <w:color w:val="000000"/>
          <w:sz w:val="28"/>
          <w:szCs w:val="28"/>
        </w:rPr>
        <w:t>межбюджетные трансферты бюджетам поселений на содержание автомобильных дорог местного значения</w:t>
      </w:r>
      <w:r w:rsidR="002F7B30">
        <w:rPr>
          <w:rFonts w:ascii="Times New Roman" w:hAnsi="Times New Roman" w:cs="Times New Roman"/>
          <w:color w:val="000000"/>
          <w:sz w:val="28"/>
          <w:szCs w:val="28"/>
        </w:rPr>
        <w:t xml:space="preserve"> в соответствии с соглашениями – 5 084,2</w:t>
      </w:r>
      <w:r w:rsidR="002F7B30" w:rsidRPr="00877567">
        <w:rPr>
          <w:rFonts w:ascii="Times New Roman" w:hAnsi="Times New Roman" w:cs="Times New Roman"/>
          <w:color w:val="000000"/>
          <w:sz w:val="28"/>
          <w:szCs w:val="28"/>
        </w:rPr>
        <w:t xml:space="preserve"> тыс.</w:t>
      </w:r>
      <w:r w:rsidR="002F7B30">
        <w:rPr>
          <w:rFonts w:ascii="Times New Roman" w:hAnsi="Times New Roman" w:cs="Times New Roman"/>
          <w:color w:val="000000"/>
          <w:sz w:val="28"/>
          <w:szCs w:val="28"/>
        </w:rPr>
        <w:t xml:space="preserve"> </w:t>
      </w:r>
      <w:r w:rsidR="002F7B30" w:rsidRPr="00877567">
        <w:rPr>
          <w:rFonts w:ascii="Times New Roman" w:hAnsi="Times New Roman" w:cs="Times New Roman"/>
          <w:color w:val="000000"/>
          <w:sz w:val="28"/>
          <w:szCs w:val="28"/>
        </w:rPr>
        <w:t>руб.</w:t>
      </w:r>
      <w:r w:rsidR="002F7B30">
        <w:rPr>
          <w:rFonts w:ascii="Times New Roman" w:hAnsi="Times New Roman" w:cs="Times New Roman"/>
          <w:color w:val="000000"/>
          <w:sz w:val="28"/>
          <w:szCs w:val="28"/>
        </w:rPr>
        <w:t>;</w:t>
      </w:r>
    </w:p>
    <w:p w:rsidR="002F7B30" w:rsidRDefault="002F7B30" w:rsidP="007A2C0B">
      <w:pPr>
        <w:pStyle w:val="a3"/>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 </w:t>
      </w:r>
      <w:r w:rsidRPr="002F7B30">
        <w:rPr>
          <w:rFonts w:ascii="Times New Roman" w:hAnsi="Times New Roman" w:cs="Times New Roman"/>
          <w:color w:val="000000"/>
          <w:sz w:val="28"/>
          <w:szCs w:val="28"/>
        </w:rPr>
        <w:t xml:space="preserve">расходы на капитальный ремонт и ремонт автомобильных дорог общего пользования, расположенных в границах </w:t>
      </w:r>
      <w:r>
        <w:rPr>
          <w:rFonts w:ascii="Times New Roman" w:hAnsi="Times New Roman" w:cs="Times New Roman"/>
          <w:color w:val="000000"/>
          <w:sz w:val="28"/>
          <w:szCs w:val="28"/>
        </w:rPr>
        <w:t xml:space="preserve">городского </w:t>
      </w:r>
      <w:r w:rsidRPr="002F7B30">
        <w:rPr>
          <w:rFonts w:ascii="Times New Roman" w:hAnsi="Times New Roman" w:cs="Times New Roman"/>
          <w:color w:val="000000"/>
          <w:sz w:val="28"/>
          <w:szCs w:val="28"/>
        </w:rPr>
        <w:t xml:space="preserve"> поселения</w:t>
      </w:r>
      <w:r>
        <w:rPr>
          <w:rFonts w:ascii="Times New Roman" w:hAnsi="Times New Roman" w:cs="Times New Roman"/>
          <w:color w:val="000000"/>
          <w:sz w:val="28"/>
          <w:szCs w:val="28"/>
        </w:rPr>
        <w:t xml:space="preserve"> – 5323,3 тыс. руб.</w:t>
      </w:r>
      <w:r w:rsidR="008976BE">
        <w:rPr>
          <w:rFonts w:ascii="Times New Roman" w:hAnsi="Times New Roman" w:cs="Times New Roman"/>
          <w:color w:val="000000"/>
          <w:sz w:val="28"/>
          <w:szCs w:val="28"/>
        </w:rPr>
        <w:t xml:space="preserve"> (на выполнение ямочного ремонта и ремонта картами, ремонт тротуара </w:t>
      </w:r>
      <w:proofErr w:type="spellStart"/>
      <w:r w:rsidR="008976BE">
        <w:rPr>
          <w:rFonts w:ascii="Times New Roman" w:hAnsi="Times New Roman" w:cs="Times New Roman"/>
          <w:color w:val="000000"/>
          <w:sz w:val="28"/>
          <w:szCs w:val="28"/>
        </w:rPr>
        <w:t>мкр</w:t>
      </w:r>
      <w:proofErr w:type="spellEnd"/>
      <w:r w:rsidR="008976BE">
        <w:rPr>
          <w:rFonts w:ascii="Times New Roman" w:hAnsi="Times New Roman" w:cs="Times New Roman"/>
          <w:color w:val="000000"/>
          <w:sz w:val="28"/>
          <w:szCs w:val="28"/>
        </w:rPr>
        <w:t>.</w:t>
      </w:r>
      <w:proofErr w:type="gramEnd"/>
      <w:r w:rsidR="008976BE">
        <w:rPr>
          <w:rFonts w:ascii="Times New Roman" w:hAnsi="Times New Roman" w:cs="Times New Roman"/>
          <w:color w:val="000000"/>
          <w:sz w:val="28"/>
          <w:szCs w:val="28"/>
        </w:rPr>
        <w:t xml:space="preserve"> </w:t>
      </w:r>
      <w:proofErr w:type="gramStart"/>
      <w:r w:rsidR="008976BE">
        <w:rPr>
          <w:rFonts w:ascii="Times New Roman" w:hAnsi="Times New Roman" w:cs="Times New Roman"/>
          <w:color w:val="000000"/>
          <w:sz w:val="28"/>
          <w:szCs w:val="28"/>
        </w:rPr>
        <w:t xml:space="preserve">Гагарина вдоль дома 7, </w:t>
      </w:r>
      <w:proofErr w:type="spellStart"/>
      <w:r w:rsidR="008976BE">
        <w:rPr>
          <w:rFonts w:ascii="Times New Roman" w:hAnsi="Times New Roman" w:cs="Times New Roman"/>
          <w:color w:val="000000"/>
          <w:sz w:val="28"/>
          <w:szCs w:val="28"/>
        </w:rPr>
        <w:t>софинансирование</w:t>
      </w:r>
      <w:proofErr w:type="spellEnd"/>
      <w:r w:rsidR="008976BE">
        <w:rPr>
          <w:rFonts w:ascii="Times New Roman" w:hAnsi="Times New Roman" w:cs="Times New Roman"/>
          <w:color w:val="000000"/>
          <w:sz w:val="28"/>
          <w:szCs w:val="28"/>
        </w:rPr>
        <w:t xml:space="preserve"> ремонта дороги Школьный переулок);</w:t>
      </w:r>
      <w:proofErr w:type="gramEnd"/>
    </w:p>
    <w:p w:rsidR="005A2451" w:rsidRPr="00877567" w:rsidRDefault="008976BE" w:rsidP="007A2C0B">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оформление прав собственности на автомобильные дороги - </w:t>
      </w:r>
      <w:r w:rsidR="005A2451" w:rsidRPr="00877567">
        <w:rPr>
          <w:rFonts w:ascii="Times New Roman" w:hAnsi="Times New Roman" w:cs="Times New Roman"/>
          <w:color w:val="000000"/>
          <w:sz w:val="28"/>
          <w:szCs w:val="28"/>
        </w:rPr>
        <w:t>130,0 тыс.</w:t>
      </w:r>
      <w:r>
        <w:rPr>
          <w:rFonts w:ascii="Times New Roman" w:hAnsi="Times New Roman" w:cs="Times New Roman"/>
          <w:color w:val="000000"/>
          <w:sz w:val="28"/>
          <w:szCs w:val="28"/>
        </w:rPr>
        <w:t xml:space="preserve"> </w:t>
      </w:r>
      <w:r w:rsidR="005A2451" w:rsidRPr="00877567">
        <w:rPr>
          <w:rFonts w:ascii="Times New Roman" w:hAnsi="Times New Roman" w:cs="Times New Roman"/>
          <w:color w:val="000000"/>
          <w:sz w:val="28"/>
          <w:szCs w:val="28"/>
        </w:rPr>
        <w:t>руб.</w:t>
      </w:r>
    </w:p>
    <w:p w:rsidR="00A61A52" w:rsidRDefault="00A61A52" w:rsidP="00B47A84">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 мероприятия</w:t>
      </w:r>
      <w:r w:rsidR="0093355D" w:rsidRPr="00877567">
        <w:rPr>
          <w:rFonts w:ascii="Times New Roman" w:hAnsi="Times New Roman" w:cs="Times New Roman"/>
          <w:color w:val="000000"/>
          <w:sz w:val="28"/>
          <w:szCs w:val="28"/>
        </w:rPr>
        <w:t xml:space="preserve"> подп</w:t>
      </w:r>
      <w:r>
        <w:rPr>
          <w:rFonts w:ascii="Times New Roman" w:hAnsi="Times New Roman" w:cs="Times New Roman"/>
          <w:color w:val="000000"/>
          <w:sz w:val="28"/>
          <w:szCs w:val="28"/>
        </w:rPr>
        <w:t>рограммы</w:t>
      </w:r>
      <w:r w:rsidR="0093355D" w:rsidRPr="00877567">
        <w:rPr>
          <w:rFonts w:ascii="Times New Roman" w:hAnsi="Times New Roman" w:cs="Times New Roman"/>
          <w:color w:val="000000"/>
          <w:sz w:val="28"/>
          <w:szCs w:val="28"/>
        </w:rPr>
        <w:t xml:space="preserve"> «Управление  муниципальным  имуществом, земельными  ресурсами  и градостроительная деятельность» определены  ассигнования  </w:t>
      </w:r>
      <w:r>
        <w:rPr>
          <w:rFonts w:ascii="Times New Roman" w:hAnsi="Times New Roman" w:cs="Times New Roman"/>
          <w:color w:val="000000"/>
          <w:sz w:val="28"/>
          <w:szCs w:val="28"/>
        </w:rPr>
        <w:t>в общей сумме 910,7 тыс. руб.</w:t>
      </w:r>
      <w:r w:rsidR="006262E8">
        <w:rPr>
          <w:rFonts w:ascii="Times New Roman" w:hAnsi="Times New Roman" w:cs="Times New Roman"/>
          <w:color w:val="000000"/>
          <w:sz w:val="28"/>
          <w:szCs w:val="28"/>
        </w:rPr>
        <w:t>, в том числе за счет бюджета Родниковского городского поселения – 172,0 тыс. руб.</w:t>
      </w:r>
    </w:p>
    <w:p w:rsidR="00A61A52" w:rsidRDefault="00A61A52" w:rsidP="00B47A84">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3355D" w:rsidRPr="00877567">
        <w:rPr>
          <w:rFonts w:ascii="Times New Roman" w:hAnsi="Times New Roman" w:cs="Times New Roman"/>
          <w:color w:val="000000"/>
          <w:sz w:val="28"/>
          <w:szCs w:val="28"/>
        </w:rPr>
        <w:t xml:space="preserve">на </w:t>
      </w:r>
      <w:r w:rsidRPr="00A61A52">
        <w:rPr>
          <w:rFonts w:ascii="Times New Roman" w:hAnsi="Times New Roman" w:cs="Times New Roman"/>
          <w:color w:val="000000"/>
          <w:sz w:val="28"/>
          <w:szCs w:val="28"/>
        </w:rPr>
        <w:t>оценк</w:t>
      </w:r>
      <w:r>
        <w:rPr>
          <w:rFonts w:ascii="Times New Roman" w:hAnsi="Times New Roman" w:cs="Times New Roman"/>
          <w:color w:val="000000"/>
          <w:sz w:val="28"/>
          <w:szCs w:val="28"/>
        </w:rPr>
        <w:t>у</w:t>
      </w:r>
      <w:r w:rsidRPr="00A61A52">
        <w:rPr>
          <w:rFonts w:ascii="Times New Roman" w:hAnsi="Times New Roman" w:cs="Times New Roman"/>
          <w:color w:val="000000"/>
          <w:sz w:val="28"/>
          <w:szCs w:val="28"/>
        </w:rPr>
        <w:t xml:space="preserve"> недвижимости, признание прав и регулирование отношений по муниципальной собственности</w:t>
      </w:r>
      <w:r>
        <w:rPr>
          <w:rFonts w:ascii="Times New Roman" w:hAnsi="Times New Roman" w:cs="Times New Roman"/>
          <w:color w:val="000000"/>
          <w:sz w:val="28"/>
          <w:szCs w:val="28"/>
        </w:rPr>
        <w:t>;</w:t>
      </w:r>
    </w:p>
    <w:p w:rsidR="00A61A52" w:rsidRDefault="00A61A52" w:rsidP="00B47A84">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на</w:t>
      </w:r>
      <w:r w:rsidR="0093355D" w:rsidRPr="00877567">
        <w:rPr>
          <w:rFonts w:ascii="Times New Roman" w:hAnsi="Times New Roman" w:cs="Times New Roman"/>
          <w:color w:val="000000"/>
          <w:sz w:val="28"/>
          <w:szCs w:val="28"/>
        </w:rPr>
        <w:t xml:space="preserve"> подготовку и проведение</w:t>
      </w:r>
      <w:r>
        <w:rPr>
          <w:rFonts w:ascii="Times New Roman" w:hAnsi="Times New Roman" w:cs="Times New Roman"/>
          <w:color w:val="000000"/>
          <w:sz w:val="28"/>
          <w:szCs w:val="28"/>
        </w:rPr>
        <w:t xml:space="preserve"> комплексных кадастровых работ;</w:t>
      </w:r>
    </w:p>
    <w:p w:rsidR="0093355D" w:rsidRDefault="00A61A52" w:rsidP="00B47A84">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на </w:t>
      </w:r>
      <w:r w:rsidR="0093355D" w:rsidRPr="00877567">
        <w:rPr>
          <w:rFonts w:ascii="Times New Roman" w:hAnsi="Times New Roman" w:cs="Times New Roman"/>
          <w:color w:val="000000"/>
          <w:sz w:val="28"/>
          <w:szCs w:val="28"/>
        </w:rPr>
        <w:t>топографическую съемку  территорий, на которых планируется  строительство (реконструкция) объектов недвижимости, изменение документов территориального  планирования</w:t>
      </w:r>
      <w:r w:rsidR="006262E8">
        <w:rPr>
          <w:rFonts w:ascii="Times New Roman" w:hAnsi="Times New Roman" w:cs="Times New Roman"/>
          <w:color w:val="000000"/>
          <w:sz w:val="28"/>
          <w:szCs w:val="28"/>
        </w:rPr>
        <w:t>.</w:t>
      </w:r>
    </w:p>
    <w:p w:rsidR="006262E8" w:rsidRPr="00877567" w:rsidRDefault="006262E8" w:rsidP="00B47A84">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w:t>
      </w:r>
      <w:r w:rsidRPr="006262E8">
        <w:rPr>
          <w:rFonts w:ascii="Times New Roman" w:hAnsi="Times New Roman" w:cs="Times New Roman"/>
          <w:color w:val="000000"/>
          <w:sz w:val="28"/>
          <w:szCs w:val="28"/>
        </w:rPr>
        <w:t>перевозк</w:t>
      </w:r>
      <w:r>
        <w:rPr>
          <w:rFonts w:ascii="Times New Roman" w:hAnsi="Times New Roman" w:cs="Times New Roman"/>
          <w:color w:val="000000"/>
          <w:sz w:val="28"/>
          <w:szCs w:val="28"/>
        </w:rPr>
        <w:t>у</w:t>
      </w:r>
      <w:r w:rsidRPr="006262E8">
        <w:rPr>
          <w:rFonts w:ascii="Times New Roman" w:hAnsi="Times New Roman" w:cs="Times New Roman"/>
          <w:color w:val="000000"/>
          <w:sz w:val="28"/>
          <w:szCs w:val="28"/>
        </w:rPr>
        <w:t xml:space="preserve"> пассажиров и багажа по муниципальным маршрутам регулярных перевозок</w:t>
      </w:r>
      <w:r>
        <w:rPr>
          <w:rFonts w:ascii="Times New Roman" w:hAnsi="Times New Roman" w:cs="Times New Roman"/>
          <w:color w:val="000000"/>
          <w:sz w:val="28"/>
          <w:szCs w:val="28"/>
        </w:rPr>
        <w:t xml:space="preserve"> в рамках подпрограммы «</w:t>
      </w:r>
      <w:r w:rsidRPr="006262E8">
        <w:rPr>
          <w:rFonts w:ascii="Times New Roman" w:hAnsi="Times New Roman" w:cs="Times New Roman"/>
          <w:color w:val="000000"/>
          <w:sz w:val="28"/>
          <w:szCs w:val="28"/>
        </w:rPr>
        <w:t>Организация транспортного обслуживания населения Родниковского муниципального района</w:t>
      </w:r>
      <w:r>
        <w:rPr>
          <w:rFonts w:ascii="Times New Roman" w:hAnsi="Times New Roman" w:cs="Times New Roman"/>
          <w:color w:val="000000"/>
          <w:sz w:val="28"/>
          <w:szCs w:val="28"/>
        </w:rPr>
        <w:t>» предусмотрено 8 910,8 тыс. руб.</w:t>
      </w:r>
    </w:p>
    <w:p w:rsidR="007859C4" w:rsidRDefault="007859C4" w:rsidP="007614B0">
      <w:pPr>
        <w:pStyle w:val="a3"/>
        <w:jc w:val="center"/>
        <w:rPr>
          <w:rFonts w:ascii="Times New Roman" w:hAnsi="Times New Roman" w:cs="Times New Roman"/>
          <w:b/>
          <w:bCs/>
          <w:color w:val="000000"/>
          <w:sz w:val="28"/>
          <w:szCs w:val="28"/>
        </w:rPr>
      </w:pPr>
    </w:p>
    <w:p w:rsidR="0093355D" w:rsidRPr="00877567" w:rsidRDefault="0093355D" w:rsidP="007614B0">
      <w:pPr>
        <w:pStyle w:val="a3"/>
        <w:jc w:val="center"/>
        <w:rPr>
          <w:rFonts w:ascii="Times New Roman" w:hAnsi="Times New Roman" w:cs="Times New Roman"/>
          <w:b/>
          <w:bCs/>
          <w:color w:val="000000"/>
          <w:sz w:val="28"/>
          <w:szCs w:val="28"/>
        </w:rPr>
      </w:pPr>
      <w:r w:rsidRPr="00877567">
        <w:rPr>
          <w:rFonts w:ascii="Times New Roman" w:hAnsi="Times New Roman" w:cs="Times New Roman"/>
          <w:b/>
          <w:bCs/>
          <w:color w:val="000000"/>
          <w:sz w:val="28"/>
          <w:szCs w:val="28"/>
        </w:rPr>
        <w:t xml:space="preserve">Муниципальная программа </w:t>
      </w:r>
    </w:p>
    <w:p w:rsidR="0093355D" w:rsidRPr="00877567" w:rsidRDefault="0093355D" w:rsidP="007614B0">
      <w:pPr>
        <w:pStyle w:val="a3"/>
        <w:jc w:val="center"/>
        <w:rPr>
          <w:rFonts w:ascii="Times New Roman" w:hAnsi="Times New Roman" w:cs="Times New Roman"/>
          <w:b/>
          <w:bCs/>
          <w:color w:val="000000"/>
          <w:sz w:val="28"/>
          <w:szCs w:val="28"/>
        </w:rPr>
      </w:pPr>
      <w:r w:rsidRPr="00877567">
        <w:rPr>
          <w:rFonts w:ascii="Times New Roman" w:hAnsi="Times New Roman" w:cs="Times New Roman"/>
          <w:b/>
          <w:bCs/>
          <w:color w:val="000000"/>
          <w:sz w:val="28"/>
          <w:szCs w:val="28"/>
        </w:rPr>
        <w:t xml:space="preserve">«Совершенствование  органов местного самоуправления» </w:t>
      </w:r>
    </w:p>
    <w:p w:rsidR="0093355D" w:rsidRPr="00877567" w:rsidRDefault="0093355D" w:rsidP="007614B0">
      <w:pPr>
        <w:pStyle w:val="a3"/>
        <w:jc w:val="center"/>
        <w:rPr>
          <w:rFonts w:ascii="Times New Roman" w:hAnsi="Times New Roman" w:cs="Times New Roman"/>
          <w:b/>
          <w:bCs/>
          <w:color w:val="000000"/>
          <w:sz w:val="28"/>
          <w:szCs w:val="28"/>
        </w:rPr>
      </w:pPr>
    </w:p>
    <w:p w:rsidR="008600E3" w:rsidRPr="008600E3" w:rsidRDefault="0093355D" w:rsidP="0060016A">
      <w:pPr>
        <w:pStyle w:val="a3"/>
        <w:jc w:val="both"/>
        <w:rPr>
          <w:rFonts w:ascii="Times New Roman" w:hAnsi="Times New Roman" w:cs="Times New Roman"/>
          <w:color w:val="000000"/>
          <w:sz w:val="28"/>
          <w:szCs w:val="28"/>
        </w:rPr>
      </w:pPr>
      <w:r w:rsidRPr="00877567">
        <w:rPr>
          <w:rFonts w:ascii="Times New Roman" w:hAnsi="Times New Roman" w:cs="Times New Roman"/>
          <w:color w:val="000000"/>
          <w:sz w:val="28"/>
          <w:szCs w:val="28"/>
        </w:rPr>
        <w:t xml:space="preserve">          </w:t>
      </w:r>
      <w:r w:rsidR="008600E3">
        <w:rPr>
          <w:rFonts w:ascii="Times New Roman" w:hAnsi="Times New Roman" w:cs="Times New Roman"/>
          <w:color w:val="000000"/>
          <w:sz w:val="28"/>
          <w:szCs w:val="28"/>
        </w:rPr>
        <w:t>На реализацию муниципальной программы «</w:t>
      </w:r>
      <w:r w:rsidR="008600E3" w:rsidRPr="008600E3">
        <w:rPr>
          <w:rFonts w:ascii="Times New Roman" w:hAnsi="Times New Roman" w:cs="Times New Roman"/>
          <w:bCs/>
          <w:color w:val="000000"/>
          <w:sz w:val="28"/>
          <w:szCs w:val="28"/>
        </w:rPr>
        <w:t>Совершенствование  органов местного самоуправления</w:t>
      </w:r>
      <w:r w:rsidR="008600E3" w:rsidRPr="008600E3">
        <w:rPr>
          <w:rFonts w:ascii="Times New Roman" w:hAnsi="Times New Roman" w:cs="Times New Roman"/>
          <w:color w:val="000000"/>
          <w:sz w:val="28"/>
          <w:szCs w:val="28"/>
        </w:rPr>
        <w:t>»</w:t>
      </w:r>
      <w:r w:rsidR="008600E3">
        <w:rPr>
          <w:rFonts w:ascii="Times New Roman" w:hAnsi="Times New Roman" w:cs="Times New Roman"/>
          <w:color w:val="000000"/>
          <w:sz w:val="28"/>
          <w:szCs w:val="28"/>
        </w:rPr>
        <w:t xml:space="preserve"> предлагается потратить 86 394,9 тыс. руб.</w:t>
      </w:r>
    </w:p>
    <w:p w:rsidR="0022302E" w:rsidRDefault="008600E3" w:rsidP="0022302E">
      <w:pPr>
        <w:pStyle w:val="a3"/>
        <w:ind w:firstLine="709"/>
        <w:jc w:val="both"/>
        <w:rPr>
          <w:rFonts w:ascii="Times New Roman" w:hAnsi="Times New Roman" w:cs="Times New Roman"/>
          <w:color w:val="000000"/>
          <w:sz w:val="28"/>
          <w:szCs w:val="28"/>
        </w:rPr>
      </w:pPr>
      <w:r w:rsidRPr="00877567">
        <w:rPr>
          <w:rFonts w:ascii="Times New Roman" w:hAnsi="Times New Roman" w:cs="Times New Roman"/>
          <w:color w:val="000000"/>
          <w:sz w:val="28"/>
          <w:szCs w:val="28"/>
        </w:rPr>
        <w:t>Подпрограмм</w:t>
      </w:r>
      <w:r>
        <w:rPr>
          <w:rFonts w:ascii="Times New Roman" w:hAnsi="Times New Roman" w:cs="Times New Roman"/>
          <w:color w:val="000000"/>
          <w:sz w:val="28"/>
          <w:szCs w:val="28"/>
        </w:rPr>
        <w:t>ой</w:t>
      </w:r>
      <w:r w:rsidRPr="00877567">
        <w:rPr>
          <w:rFonts w:ascii="Times New Roman" w:hAnsi="Times New Roman" w:cs="Times New Roman"/>
          <w:color w:val="000000"/>
          <w:sz w:val="28"/>
          <w:szCs w:val="28"/>
        </w:rPr>
        <w:t xml:space="preserve"> </w:t>
      </w:r>
      <w:r w:rsidR="0093355D" w:rsidRPr="00877567">
        <w:rPr>
          <w:rFonts w:ascii="Times New Roman" w:hAnsi="Times New Roman" w:cs="Times New Roman"/>
          <w:color w:val="000000"/>
          <w:sz w:val="28"/>
          <w:szCs w:val="28"/>
        </w:rPr>
        <w:t xml:space="preserve">«Обеспечение деятельности исполнительных органов» </w:t>
      </w:r>
      <w:r>
        <w:rPr>
          <w:rFonts w:ascii="Times New Roman" w:hAnsi="Times New Roman" w:cs="Times New Roman"/>
          <w:color w:val="000000"/>
          <w:sz w:val="28"/>
          <w:szCs w:val="28"/>
        </w:rPr>
        <w:t>определены расходы в общей сумме 78 734,8 тыс. руб., в том числе на реализацию следующих мероприятий:</w:t>
      </w:r>
    </w:p>
    <w:p w:rsidR="0022302E" w:rsidRDefault="0093355D" w:rsidP="0022302E">
      <w:pPr>
        <w:pStyle w:val="a3"/>
        <w:ind w:firstLine="709"/>
        <w:jc w:val="both"/>
        <w:rPr>
          <w:rFonts w:ascii="Times New Roman" w:hAnsi="Times New Roman" w:cs="Times New Roman"/>
          <w:color w:val="000000"/>
          <w:sz w:val="28"/>
          <w:szCs w:val="28"/>
        </w:rPr>
      </w:pPr>
      <w:r w:rsidRPr="00877567">
        <w:rPr>
          <w:rFonts w:ascii="Times New Roman" w:hAnsi="Times New Roman" w:cs="Times New Roman"/>
          <w:color w:val="000000"/>
          <w:sz w:val="28"/>
          <w:szCs w:val="28"/>
        </w:rPr>
        <w:t>-</w:t>
      </w:r>
      <w:r w:rsidR="008600E3">
        <w:rPr>
          <w:rFonts w:ascii="Times New Roman" w:hAnsi="Times New Roman" w:cs="Times New Roman"/>
          <w:color w:val="000000"/>
          <w:sz w:val="28"/>
          <w:szCs w:val="28"/>
        </w:rPr>
        <w:t xml:space="preserve"> содержание Главы муниципального образования 1 567,5 тыс. руб.;</w:t>
      </w:r>
    </w:p>
    <w:p w:rsidR="0093355D" w:rsidRDefault="0022302E" w:rsidP="0022302E">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3355D" w:rsidRPr="00877567">
        <w:rPr>
          <w:rFonts w:ascii="Times New Roman" w:hAnsi="Times New Roman" w:cs="Times New Roman"/>
          <w:color w:val="000000"/>
          <w:sz w:val="28"/>
          <w:szCs w:val="28"/>
        </w:rPr>
        <w:t xml:space="preserve">на </w:t>
      </w:r>
      <w:r>
        <w:rPr>
          <w:rFonts w:ascii="Times New Roman" w:hAnsi="Times New Roman" w:cs="Times New Roman"/>
          <w:color w:val="000000"/>
          <w:sz w:val="28"/>
          <w:szCs w:val="28"/>
        </w:rPr>
        <w:t xml:space="preserve">обеспечение функций </w:t>
      </w:r>
      <w:r w:rsidR="0093355D" w:rsidRPr="00877567">
        <w:rPr>
          <w:rFonts w:ascii="Times New Roman" w:hAnsi="Times New Roman" w:cs="Times New Roman"/>
          <w:color w:val="000000"/>
          <w:sz w:val="28"/>
          <w:szCs w:val="28"/>
        </w:rPr>
        <w:t xml:space="preserve"> местной администрации </w:t>
      </w:r>
      <w:r w:rsidR="00EF361C" w:rsidRPr="00877567">
        <w:rPr>
          <w:rFonts w:ascii="Times New Roman" w:hAnsi="Times New Roman" w:cs="Times New Roman"/>
          <w:color w:val="000000"/>
          <w:sz w:val="28"/>
          <w:szCs w:val="28"/>
        </w:rPr>
        <w:t xml:space="preserve"> </w:t>
      </w:r>
      <w:r w:rsidR="000F165C" w:rsidRPr="00877567">
        <w:rPr>
          <w:rFonts w:ascii="Times New Roman" w:hAnsi="Times New Roman" w:cs="Times New Roman"/>
          <w:color w:val="000000"/>
          <w:sz w:val="28"/>
          <w:szCs w:val="28"/>
        </w:rPr>
        <w:t xml:space="preserve"> </w:t>
      </w:r>
      <w:r w:rsidR="00EF361C" w:rsidRPr="00877567">
        <w:rPr>
          <w:rFonts w:ascii="Times New Roman" w:hAnsi="Times New Roman" w:cs="Times New Roman"/>
          <w:color w:val="000000"/>
          <w:sz w:val="28"/>
          <w:szCs w:val="28"/>
        </w:rPr>
        <w:t xml:space="preserve">– </w:t>
      </w:r>
      <w:r>
        <w:rPr>
          <w:rFonts w:ascii="Times New Roman" w:hAnsi="Times New Roman" w:cs="Times New Roman"/>
          <w:color w:val="000000"/>
          <w:sz w:val="28"/>
          <w:szCs w:val="28"/>
        </w:rPr>
        <w:t>49 590,7</w:t>
      </w:r>
      <w:r w:rsidR="00EF361C" w:rsidRPr="00877567">
        <w:rPr>
          <w:rFonts w:ascii="Times New Roman" w:hAnsi="Times New Roman" w:cs="Times New Roman"/>
          <w:color w:val="000000"/>
          <w:sz w:val="28"/>
          <w:szCs w:val="28"/>
        </w:rPr>
        <w:t xml:space="preserve"> тыс.</w:t>
      </w:r>
      <w:r>
        <w:rPr>
          <w:rFonts w:ascii="Times New Roman" w:hAnsi="Times New Roman" w:cs="Times New Roman"/>
          <w:color w:val="000000"/>
          <w:sz w:val="28"/>
          <w:szCs w:val="28"/>
        </w:rPr>
        <w:t xml:space="preserve"> </w:t>
      </w:r>
      <w:r w:rsidR="00EF361C" w:rsidRPr="00877567">
        <w:rPr>
          <w:rFonts w:ascii="Times New Roman" w:hAnsi="Times New Roman" w:cs="Times New Roman"/>
          <w:color w:val="000000"/>
          <w:sz w:val="28"/>
          <w:szCs w:val="28"/>
        </w:rPr>
        <w:t xml:space="preserve">руб.; </w:t>
      </w:r>
    </w:p>
    <w:p w:rsidR="0022302E" w:rsidRDefault="0022302E" w:rsidP="0022302E">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на обеспечение деятельности органов местного самоуправления (Центр по обеспечению деятельности) – 17 380,5 тыс. руб.;</w:t>
      </w:r>
    </w:p>
    <w:p w:rsidR="0022302E" w:rsidRPr="00877567" w:rsidRDefault="0022302E" w:rsidP="0022302E">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расходы на выплату премии к </w:t>
      </w:r>
      <w:r w:rsidRPr="0022302E">
        <w:rPr>
          <w:rFonts w:ascii="Times New Roman" w:hAnsi="Times New Roman" w:cs="Times New Roman"/>
          <w:color w:val="000000"/>
          <w:sz w:val="28"/>
          <w:szCs w:val="28"/>
        </w:rPr>
        <w:t>Почетным грамотам Главы муниципального образования</w:t>
      </w:r>
      <w:r>
        <w:rPr>
          <w:rFonts w:ascii="Times New Roman" w:hAnsi="Times New Roman" w:cs="Times New Roman"/>
          <w:color w:val="000000"/>
          <w:sz w:val="28"/>
          <w:szCs w:val="28"/>
        </w:rPr>
        <w:t xml:space="preserve"> – 60,0 тыс. руб.</w:t>
      </w:r>
    </w:p>
    <w:p w:rsidR="0093355D" w:rsidRPr="00877567" w:rsidRDefault="0093355D" w:rsidP="006B4DBD">
      <w:pPr>
        <w:pStyle w:val="a3"/>
        <w:jc w:val="both"/>
        <w:rPr>
          <w:rFonts w:ascii="Times New Roman" w:hAnsi="Times New Roman" w:cs="Times New Roman"/>
          <w:color w:val="000000"/>
          <w:sz w:val="28"/>
          <w:szCs w:val="28"/>
        </w:rPr>
      </w:pPr>
      <w:r w:rsidRPr="00877567">
        <w:rPr>
          <w:rFonts w:ascii="Times New Roman" w:hAnsi="Times New Roman" w:cs="Times New Roman"/>
          <w:color w:val="000000"/>
          <w:sz w:val="28"/>
          <w:szCs w:val="28"/>
        </w:rPr>
        <w:t xml:space="preserve">         - на </w:t>
      </w:r>
      <w:r w:rsidR="0022302E" w:rsidRPr="0022302E">
        <w:rPr>
          <w:rFonts w:ascii="Times New Roman" w:hAnsi="Times New Roman" w:cs="Times New Roman"/>
          <w:color w:val="000000"/>
          <w:sz w:val="28"/>
          <w:szCs w:val="28"/>
        </w:rPr>
        <w:t>обеспечение функционирования</w:t>
      </w:r>
      <w:r w:rsidRPr="00877567">
        <w:rPr>
          <w:rFonts w:ascii="Times New Roman" w:hAnsi="Times New Roman" w:cs="Times New Roman"/>
          <w:color w:val="000000"/>
          <w:sz w:val="28"/>
          <w:szCs w:val="28"/>
        </w:rPr>
        <w:t xml:space="preserve"> </w:t>
      </w:r>
      <w:r w:rsidR="0022302E" w:rsidRPr="0022302E">
        <w:rPr>
          <w:rFonts w:ascii="Times New Roman" w:hAnsi="Times New Roman" w:cs="Times New Roman"/>
          <w:color w:val="000000"/>
          <w:sz w:val="28"/>
          <w:szCs w:val="28"/>
        </w:rPr>
        <w:t>многофункциональн</w:t>
      </w:r>
      <w:r w:rsidR="0022302E">
        <w:rPr>
          <w:rFonts w:ascii="Times New Roman" w:hAnsi="Times New Roman" w:cs="Times New Roman"/>
          <w:color w:val="000000"/>
          <w:sz w:val="28"/>
          <w:szCs w:val="28"/>
        </w:rPr>
        <w:t>ого</w:t>
      </w:r>
      <w:r w:rsidR="0022302E" w:rsidRPr="0022302E">
        <w:rPr>
          <w:rFonts w:ascii="Times New Roman" w:hAnsi="Times New Roman" w:cs="Times New Roman"/>
          <w:color w:val="000000"/>
          <w:sz w:val="28"/>
          <w:szCs w:val="28"/>
        </w:rPr>
        <w:t xml:space="preserve"> центр</w:t>
      </w:r>
      <w:r w:rsidR="0022302E">
        <w:rPr>
          <w:rFonts w:ascii="Times New Roman" w:hAnsi="Times New Roman" w:cs="Times New Roman"/>
          <w:color w:val="000000"/>
          <w:sz w:val="28"/>
          <w:szCs w:val="28"/>
        </w:rPr>
        <w:t>а</w:t>
      </w:r>
      <w:r w:rsidRPr="00877567">
        <w:rPr>
          <w:rFonts w:ascii="Times New Roman" w:hAnsi="Times New Roman" w:cs="Times New Roman"/>
          <w:color w:val="000000"/>
          <w:sz w:val="28"/>
          <w:szCs w:val="28"/>
        </w:rPr>
        <w:t xml:space="preserve"> предоставления государственных и муниципальных  услуг  </w:t>
      </w:r>
      <w:r w:rsidR="00F66A72" w:rsidRPr="00877567">
        <w:rPr>
          <w:rFonts w:ascii="Times New Roman" w:hAnsi="Times New Roman" w:cs="Times New Roman"/>
          <w:color w:val="000000"/>
          <w:sz w:val="28"/>
          <w:szCs w:val="28"/>
        </w:rPr>
        <w:t xml:space="preserve">  </w:t>
      </w:r>
      <w:r w:rsidR="0022302E">
        <w:rPr>
          <w:rFonts w:ascii="Times New Roman" w:hAnsi="Times New Roman" w:cs="Times New Roman"/>
          <w:color w:val="000000"/>
          <w:sz w:val="28"/>
          <w:szCs w:val="28"/>
        </w:rPr>
        <w:t>- 9 406,0</w:t>
      </w:r>
      <w:r w:rsidR="00F66A72" w:rsidRPr="00877567">
        <w:rPr>
          <w:rFonts w:ascii="Times New Roman" w:hAnsi="Times New Roman" w:cs="Times New Roman"/>
          <w:color w:val="000000"/>
          <w:sz w:val="28"/>
          <w:szCs w:val="28"/>
        </w:rPr>
        <w:t xml:space="preserve"> тыс.</w:t>
      </w:r>
      <w:r w:rsidR="000F165C" w:rsidRPr="00877567">
        <w:rPr>
          <w:rFonts w:ascii="Times New Roman" w:hAnsi="Times New Roman" w:cs="Times New Roman"/>
          <w:color w:val="000000"/>
          <w:sz w:val="28"/>
          <w:szCs w:val="28"/>
        </w:rPr>
        <w:t xml:space="preserve"> </w:t>
      </w:r>
      <w:r w:rsidR="00F66A72" w:rsidRPr="00877567">
        <w:rPr>
          <w:rFonts w:ascii="Times New Roman" w:hAnsi="Times New Roman" w:cs="Times New Roman"/>
          <w:color w:val="000000"/>
          <w:sz w:val="28"/>
          <w:szCs w:val="28"/>
        </w:rPr>
        <w:t>руб.</w:t>
      </w:r>
      <w:r w:rsidR="0022302E">
        <w:rPr>
          <w:rFonts w:ascii="Times New Roman" w:hAnsi="Times New Roman" w:cs="Times New Roman"/>
          <w:color w:val="000000"/>
          <w:sz w:val="28"/>
          <w:szCs w:val="28"/>
        </w:rPr>
        <w:t>, в том числе за счет субсидии областного бюджета 2 812,4 тыс. руб.</w:t>
      </w:r>
    </w:p>
    <w:p w:rsidR="0022302E" w:rsidRDefault="0093355D" w:rsidP="0022302E">
      <w:pPr>
        <w:pStyle w:val="a3"/>
        <w:ind w:firstLine="709"/>
        <w:jc w:val="both"/>
        <w:rPr>
          <w:rFonts w:ascii="Times New Roman" w:hAnsi="Times New Roman" w:cs="Times New Roman"/>
          <w:color w:val="000000"/>
          <w:sz w:val="28"/>
          <w:szCs w:val="28"/>
        </w:rPr>
      </w:pPr>
      <w:r w:rsidRPr="00877567">
        <w:rPr>
          <w:rFonts w:ascii="Times New Roman" w:hAnsi="Times New Roman" w:cs="Times New Roman"/>
          <w:color w:val="000000"/>
          <w:sz w:val="28"/>
          <w:szCs w:val="28"/>
        </w:rPr>
        <w:t xml:space="preserve"> </w:t>
      </w:r>
      <w:r w:rsidR="0022302E">
        <w:rPr>
          <w:rFonts w:ascii="Times New Roman" w:hAnsi="Times New Roman" w:cs="Times New Roman"/>
          <w:color w:val="000000"/>
          <w:sz w:val="28"/>
          <w:szCs w:val="28"/>
        </w:rPr>
        <w:t>П</w:t>
      </w:r>
      <w:r w:rsidRPr="00877567">
        <w:rPr>
          <w:rFonts w:ascii="Times New Roman" w:hAnsi="Times New Roman" w:cs="Times New Roman"/>
          <w:color w:val="000000"/>
          <w:sz w:val="28"/>
          <w:szCs w:val="28"/>
        </w:rPr>
        <w:t>одпрограмм</w:t>
      </w:r>
      <w:r w:rsidR="0022302E">
        <w:rPr>
          <w:rFonts w:ascii="Times New Roman" w:hAnsi="Times New Roman" w:cs="Times New Roman"/>
          <w:color w:val="000000"/>
          <w:sz w:val="28"/>
          <w:szCs w:val="28"/>
        </w:rPr>
        <w:t>ой</w:t>
      </w:r>
      <w:r w:rsidRPr="00877567">
        <w:rPr>
          <w:rFonts w:ascii="Times New Roman" w:hAnsi="Times New Roman" w:cs="Times New Roman"/>
          <w:color w:val="000000"/>
          <w:sz w:val="28"/>
          <w:szCs w:val="28"/>
        </w:rPr>
        <w:t xml:space="preserve"> «Укрепление кадрового потенциала муниципальной службы»</w:t>
      </w:r>
      <w:r w:rsidR="00F66A72" w:rsidRPr="00877567">
        <w:rPr>
          <w:rFonts w:ascii="Times New Roman" w:hAnsi="Times New Roman" w:cs="Times New Roman"/>
          <w:color w:val="000000"/>
          <w:sz w:val="28"/>
          <w:szCs w:val="28"/>
        </w:rPr>
        <w:t xml:space="preserve"> </w:t>
      </w:r>
      <w:r w:rsidRPr="00877567">
        <w:rPr>
          <w:rFonts w:ascii="Times New Roman" w:hAnsi="Times New Roman" w:cs="Times New Roman"/>
          <w:color w:val="000000"/>
          <w:sz w:val="28"/>
          <w:szCs w:val="28"/>
        </w:rPr>
        <w:t xml:space="preserve"> предусмотрены </w:t>
      </w:r>
      <w:r w:rsidR="00F66A72" w:rsidRPr="00877567">
        <w:rPr>
          <w:rFonts w:ascii="Times New Roman" w:hAnsi="Times New Roman" w:cs="Times New Roman"/>
          <w:color w:val="000000"/>
          <w:sz w:val="28"/>
          <w:szCs w:val="28"/>
        </w:rPr>
        <w:t xml:space="preserve"> </w:t>
      </w:r>
      <w:r w:rsidRPr="00877567">
        <w:rPr>
          <w:rFonts w:ascii="Times New Roman" w:hAnsi="Times New Roman" w:cs="Times New Roman"/>
          <w:color w:val="000000"/>
          <w:sz w:val="28"/>
          <w:szCs w:val="28"/>
        </w:rPr>
        <w:t>средства</w:t>
      </w:r>
      <w:r w:rsidR="003813BC" w:rsidRPr="00877567">
        <w:rPr>
          <w:rFonts w:ascii="Times New Roman" w:hAnsi="Times New Roman" w:cs="Times New Roman"/>
          <w:color w:val="000000"/>
          <w:sz w:val="28"/>
          <w:szCs w:val="28"/>
        </w:rPr>
        <w:t xml:space="preserve"> на организацию переподготовки и повышения квалификации  муниципальных служащих  </w:t>
      </w:r>
      <w:r w:rsidRPr="00877567">
        <w:rPr>
          <w:rFonts w:ascii="Times New Roman" w:hAnsi="Times New Roman" w:cs="Times New Roman"/>
          <w:color w:val="000000"/>
          <w:sz w:val="28"/>
          <w:szCs w:val="28"/>
        </w:rPr>
        <w:t>в сумме 1</w:t>
      </w:r>
      <w:r w:rsidR="003813BC" w:rsidRPr="00877567">
        <w:rPr>
          <w:rFonts w:ascii="Times New Roman" w:hAnsi="Times New Roman" w:cs="Times New Roman"/>
          <w:color w:val="000000"/>
          <w:sz w:val="28"/>
          <w:szCs w:val="28"/>
        </w:rPr>
        <w:t>1</w:t>
      </w:r>
      <w:r w:rsidRPr="00877567">
        <w:rPr>
          <w:rFonts w:ascii="Times New Roman" w:hAnsi="Times New Roman" w:cs="Times New Roman"/>
          <w:color w:val="000000"/>
          <w:sz w:val="28"/>
          <w:szCs w:val="28"/>
        </w:rPr>
        <w:t>0,0 тыс. руб.</w:t>
      </w:r>
    </w:p>
    <w:p w:rsidR="0022302E" w:rsidRDefault="0022302E" w:rsidP="0022302E">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На ремонт помещений органов местного самоуправления в рамках подпрограммы</w:t>
      </w:r>
      <w:r w:rsidR="0093355D" w:rsidRPr="00877567">
        <w:rPr>
          <w:rFonts w:ascii="Times New Roman" w:hAnsi="Times New Roman" w:cs="Times New Roman"/>
          <w:color w:val="000000"/>
          <w:sz w:val="28"/>
          <w:szCs w:val="28"/>
        </w:rPr>
        <w:t xml:space="preserve"> «Сохранение и укрепление  материально-технической базы органов  местного самоуправления Родниковского муниципального района» предусмотрены ассигнования  в сумме </w:t>
      </w:r>
      <w:r>
        <w:rPr>
          <w:rFonts w:ascii="Times New Roman" w:hAnsi="Times New Roman" w:cs="Times New Roman"/>
          <w:color w:val="000000"/>
          <w:sz w:val="28"/>
          <w:szCs w:val="28"/>
        </w:rPr>
        <w:t>2 0</w:t>
      </w:r>
      <w:r w:rsidR="003813BC" w:rsidRPr="00877567">
        <w:rPr>
          <w:rFonts w:ascii="Times New Roman" w:hAnsi="Times New Roman" w:cs="Times New Roman"/>
          <w:color w:val="000000"/>
          <w:sz w:val="28"/>
          <w:szCs w:val="28"/>
        </w:rPr>
        <w:t>00,0</w:t>
      </w:r>
      <w:r w:rsidR="0093355D" w:rsidRPr="00877567">
        <w:rPr>
          <w:rFonts w:ascii="Times New Roman" w:hAnsi="Times New Roman" w:cs="Times New Roman"/>
          <w:color w:val="000000"/>
          <w:sz w:val="28"/>
          <w:szCs w:val="28"/>
        </w:rPr>
        <w:t xml:space="preserve"> тыс.</w:t>
      </w:r>
      <w:r w:rsidR="005F04E4" w:rsidRPr="00877567">
        <w:rPr>
          <w:rFonts w:ascii="Times New Roman" w:hAnsi="Times New Roman" w:cs="Times New Roman"/>
          <w:color w:val="000000"/>
          <w:sz w:val="28"/>
          <w:szCs w:val="28"/>
        </w:rPr>
        <w:t xml:space="preserve"> </w:t>
      </w:r>
      <w:r w:rsidR="0093355D" w:rsidRPr="00877567">
        <w:rPr>
          <w:rFonts w:ascii="Times New Roman" w:hAnsi="Times New Roman" w:cs="Times New Roman"/>
          <w:color w:val="000000"/>
          <w:sz w:val="28"/>
          <w:szCs w:val="28"/>
        </w:rPr>
        <w:t xml:space="preserve">руб.       </w:t>
      </w:r>
    </w:p>
    <w:p w:rsidR="0093355D" w:rsidRPr="00877567" w:rsidRDefault="00D974F9" w:rsidP="0022302E">
      <w:pPr>
        <w:pStyle w:val="a3"/>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w:t>
      </w:r>
      <w:r w:rsidRPr="00877567">
        <w:rPr>
          <w:rFonts w:ascii="Times New Roman" w:hAnsi="Times New Roman" w:cs="Times New Roman"/>
          <w:color w:val="000000"/>
          <w:sz w:val="28"/>
          <w:szCs w:val="28"/>
        </w:rPr>
        <w:t>подпрограмм</w:t>
      </w:r>
      <w:r>
        <w:rPr>
          <w:rFonts w:ascii="Times New Roman" w:hAnsi="Times New Roman" w:cs="Times New Roman"/>
          <w:color w:val="000000"/>
          <w:sz w:val="28"/>
          <w:szCs w:val="28"/>
        </w:rPr>
        <w:t xml:space="preserve">е </w:t>
      </w:r>
      <w:r w:rsidR="0093355D" w:rsidRPr="00877567">
        <w:rPr>
          <w:rFonts w:ascii="Times New Roman" w:hAnsi="Times New Roman" w:cs="Times New Roman"/>
          <w:color w:val="000000"/>
          <w:sz w:val="28"/>
          <w:szCs w:val="28"/>
        </w:rPr>
        <w:t xml:space="preserve">«Организация дополнительного пенсионного обеспечения отдельных категорий граждан» определены ассигнования   в сумме </w:t>
      </w:r>
      <w:r w:rsidR="0022302E">
        <w:rPr>
          <w:rFonts w:ascii="Times New Roman" w:hAnsi="Times New Roman" w:cs="Times New Roman"/>
          <w:color w:val="000000"/>
          <w:sz w:val="28"/>
          <w:szCs w:val="28"/>
        </w:rPr>
        <w:t>2 787,6</w:t>
      </w:r>
      <w:r w:rsidR="0093355D" w:rsidRPr="00877567">
        <w:rPr>
          <w:rFonts w:ascii="Times New Roman" w:hAnsi="Times New Roman" w:cs="Times New Roman"/>
          <w:color w:val="000000"/>
          <w:sz w:val="28"/>
          <w:szCs w:val="28"/>
        </w:rPr>
        <w:t xml:space="preserve"> тыс. руб. на выплату пенсий за выслугу лет  муниципальным служащим. </w:t>
      </w:r>
    </w:p>
    <w:p w:rsidR="005F04E4" w:rsidRPr="00877567" w:rsidRDefault="00F66A72" w:rsidP="00D974F9">
      <w:pPr>
        <w:pStyle w:val="a3"/>
        <w:jc w:val="both"/>
        <w:rPr>
          <w:rFonts w:ascii="Times New Roman" w:hAnsi="Times New Roman" w:cs="Times New Roman"/>
          <w:bCs/>
          <w:color w:val="000000"/>
          <w:sz w:val="28"/>
          <w:szCs w:val="28"/>
        </w:rPr>
      </w:pPr>
      <w:r w:rsidRPr="00877567">
        <w:rPr>
          <w:rFonts w:ascii="Times New Roman" w:hAnsi="Times New Roman" w:cs="Times New Roman"/>
          <w:bCs/>
          <w:color w:val="000000"/>
          <w:sz w:val="28"/>
          <w:szCs w:val="28"/>
        </w:rPr>
        <w:t xml:space="preserve">            </w:t>
      </w:r>
      <w:r w:rsidR="00D974F9">
        <w:rPr>
          <w:rFonts w:ascii="Times New Roman" w:hAnsi="Times New Roman" w:cs="Times New Roman"/>
          <w:bCs/>
          <w:color w:val="000000"/>
          <w:sz w:val="28"/>
          <w:szCs w:val="28"/>
        </w:rPr>
        <w:t>На мероприятия</w:t>
      </w:r>
      <w:r w:rsidRPr="00877567">
        <w:rPr>
          <w:rFonts w:ascii="Times New Roman" w:hAnsi="Times New Roman" w:cs="Times New Roman"/>
          <w:bCs/>
          <w:color w:val="000000"/>
          <w:sz w:val="28"/>
          <w:szCs w:val="28"/>
        </w:rPr>
        <w:t xml:space="preserve"> подпрограмм</w:t>
      </w:r>
      <w:r w:rsidR="00D974F9">
        <w:rPr>
          <w:rFonts w:ascii="Times New Roman" w:hAnsi="Times New Roman" w:cs="Times New Roman"/>
          <w:bCs/>
          <w:color w:val="000000"/>
          <w:sz w:val="28"/>
          <w:szCs w:val="28"/>
        </w:rPr>
        <w:t>ы</w:t>
      </w:r>
      <w:r w:rsidRPr="00877567">
        <w:rPr>
          <w:rFonts w:ascii="Times New Roman" w:hAnsi="Times New Roman" w:cs="Times New Roman"/>
          <w:bCs/>
          <w:color w:val="000000"/>
          <w:sz w:val="28"/>
          <w:szCs w:val="28"/>
        </w:rPr>
        <w:t xml:space="preserve"> «Информационное</w:t>
      </w:r>
      <w:r w:rsidR="005F04E4" w:rsidRPr="00877567">
        <w:rPr>
          <w:rFonts w:ascii="Times New Roman" w:hAnsi="Times New Roman" w:cs="Times New Roman"/>
          <w:bCs/>
          <w:color w:val="000000"/>
          <w:sz w:val="28"/>
          <w:szCs w:val="28"/>
        </w:rPr>
        <w:t xml:space="preserve"> </w:t>
      </w:r>
      <w:r w:rsidRPr="00877567">
        <w:rPr>
          <w:rFonts w:ascii="Times New Roman" w:hAnsi="Times New Roman" w:cs="Times New Roman"/>
          <w:bCs/>
          <w:color w:val="000000"/>
          <w:sz w:val="28"/>
          <w:szCs w:val="28"/>
        </w:rPr>
        <w:t xml:space="preserve">общество» предусмотрены </w:t>
      </w:r>
      <w:r w:rsidR="005F04E4" w:rsidRPr="00877567">
        <w:rPr>
          <w:rFonts w:ascii="Times New Roman" w:hAnsi="Times New Roman" w:cs="Times New Roman"/>
          <w:bCs/>
          <w:color w:val="000000"/>
          <w:sz w:val="28"/>
          <w:szCs w:val="28"/>
        </w:rPr>
        <w:t xml:space="preserve"> ассигнования на приобретение компьютерной, </w:t>
      </w:r>
      <w:r w:rsidR="000F165C" w:rsidRPr="00877567">
        <w:rPr>
          <w:rFonts w:ascii="Times New Roman" w:hAnsi="Times New Roman" w:cs="Times New Roman"/>
          <w:bCs/>
          <w:color w:val="000000"/>
          <w:sz w:val="28"/>
          <w:szCs w:val="28"/>
        </w:rPr>
        <w:t>о</w:t>
      </w:r>
      <w:r w:rsidR="005F04E4" w:rsidRPr="00877567">
        <w:rPr>
          <w:rFonts w:ascii="Times New Roman" w:hAnsi="Times New Roman" w:cs="Times New Roman"/>
          <w:bCs/>
          <w:color w:val="000000"/>
          <w:sz w:val="28"/>
          <w:szCs w:val="28"/>
        </w:rPr>
        <w:t>ргтехники, офисной техники и   лицензионного программного обеспечения</w:t>
      </w:r>
      <w:r w:rsidR="00D974F9">
        <w:rPr>
          <w:rFonts w:ascii="Times New Roman" w:hAnsi="Times New Roman" w:cs="Times New Roman"/>
          <w:bCs/>
          <w:color w:val="000000"/>
          <w:sz w:val="28"/>
          <w:szCs w:val="28"/>
        </w:rPr>
        <w:t xml:space="preserve"> </w:t>
      </w:r>
      <w:r w:rsidR="005F04E4" w:rsidRPr="00877567">
        <w:rPr>
          <w:rFonts w:ascii="Times New Roman" w:hAnsi="Times New Roman" w:cs="Times New Roman"/>
          <w:bCs/>
          <w:color w:val="000000"/>
          <w:sz w:val="28"/>
          <w:szCs w:val="28"/>
        </w:rPr>
        <w:t xml:space="preserve"> – </w:t>
      </w:r>
      <w:r w:rsidR="00D974F9">
        <w:rPr>
          <w:rFonts w:ascii="Times New Roman" w:hAnsi="Times New Roman" w:cs="Times New Roman"/>
          <w:bCs/>
          <w:color w:val="000000"/>
          <w:sz w:val="28"/>
          <w:szCs w:val="28"/>
        </w:rPr>
        <w:t>2 762,5</w:t>
      </w:r>
      <w:r w:rsidR="005F04E4" w:rsidRPr="00877567">
        <w:rPr>
          <w:rFonts w:ascii="Times New Roman" w:hAnsi="Times New Roman" w:cs="Times New Roman"/>
          <w:bCs/>
          <w:color w:val="000000"/>
          <w:sz w:val="28"/>
          <w:szCs w:val="28"/>
        </w:rPr>
        <w:t xml:space="preserve"> тыс.</w:t>
      </w:r>
      <w:r w:rsidR="00D974F9">
        <w:rPr>
          <w:rFonts w:ascii="Times New Roman" w:hAnsi="Times New Roman" w:cs="Times New Roman"/>
          <w:bCs/>
          <w:color w:val="000000"/>
          <w:sz w:val="28"/>
          <w:szCs w:val="28"/>
        </w:rPr>
        <w:t xml:space="preserve"> </w:t>
      </w:r>
      <w:r w:rsidR="005F04E4" w:rsidRPr="00877567">
        <w:rPr>
          <w:rFonts w:ascii="Times New Roman" w:hAnsi="Times New Roman" w:cs="Times New Roman"/>
          <w:bCs/>
          <w:color w:val="000000"/>
          <w:sz w:val="28"/>
          <w:szCs w:val="28"/>
        </w:rPr>
        <w:t>руб.</w:t>
      </w:r>
    </w:p>
    <w:p w:rsidR="00221977" w:rsidRDefault="00221977" w:rsidP="00221977">
      <w:pPr>
        <w:pStyle w:val="a3"/>
        <w:jc w:val="center"/>
        <w:rPr>
          <w:rFonts w:ascii="Times New Roman" w:hAnsi="Times New Roman" w:cs="Times New Roman"/>
          <w:b/>
          <w:bCs/>
          <w:color w:val="000000"/>
          <w:kern w:val="36"/>
          <w:sz w:val="28"/>
          <w:szCs w:val="28"/>
        </w:rPr>
      </w:pPr>
    </w:p>
    <w:p w:rsidR="00221977" w:rsidRDefault="00221977" w:rsidP="00221977">
      <w:pPr>
        <w:pStyle w:val="a3"/>
        <w:jc w:val="center"/>
        <w:rPr>
          <w:rFonts w:ascii="Times New Roman" w:hAnsi="Times New Roman" w:cs="Times New Roman"/>
          <w:b/>
          <w:bCs/>
          <w:color w:val="000000"/>
          <w:kern w:val="36"/>
          <w:sz w:val="28"/>
          <w:szCs w:val="28"/>
        </w:rPr>
      </w:pPr>
      <w:r>
        <w:rPr>
          <w:rFonts w:ascii="Times New Roman" w:hAnsi="Times New Roman" w:cs="Times New Roman"/>
          <w:b/>
          <w:bCs/>
          <w:color w:val="000000"/>
          <w:kern w:val="36"/>
          <w:sz w:val="28"/>
          <w:szCs w:val="28"/>
        </w:rPr>
        <w:t xml:space="preserve">Муниципальная программа </w:t>
      </w:r>
    </w:p>
    <w:p w:rsidR="005F04E4" w:rsidRDefault="00221977" w:rsidP="00221977">
      <w:pPr>
        <w:pStyle w:val="a3"/>
        <w:jc w:val="center"/>
        <w:rPr>
          <w:rFonts w:ascii="Times New Roman" w:hAnsi="Times New Roman" w:cs="Times New Roman"/>
          <w:b/>
          <w:bCs/>
          <w:color w:val="000000"/>
          <w:kern w:val="36"/>
          <w:sz w:val="28"/>
          <w:szCs w:val="28"/>
        </w:rPr>
      </w:pPr>
      <w:r>
        <w:rPr>
          <w:rFonts w:ascii="Times New Roman" w:hAnsi="Times New Roman" w:cs="Times New Roman"/>
          <w:b/>
          <w:bCs/>
          <w:color w:val="000000"/>
          <w:kern w:val="36"/>
          <w:sz w:val="28"/>
          <w:szCs w:val="28"/>
        </w:rPr>
        <w:t>«</w:t>
      </w:r>
      <w:r w:rsidRPr="00221977">
        <w:rPr>
          <w:rFonts w:ascii="Times New Roman" w:hAnsi="Times New Roman" w:cs="Times New Roman"/>
          <w:b/>
          <w:bCs/>
          <w:color w:val="000000"/>
          <w:kern w:val="36"/>
          <w:sz w:val="28"/>
          <w:szCs w:val="28"/>
        </w:rPr>
        <w:t>Охрана земель и окружающей среды на территории муниципального образования «Родниковский муниципальный район»</w:t>
      </w:r>
    </w:p>
    <w:p w:rsidR="00221977" w:rsidRDefault="00221977" w:rsidP="00221977">
      <w:pPr>
        <w:pStyle w:val="a3"/>
        <w:jc w:val="center"/>
        <w:rPr>
          <w:rFonts w:ascii="Times New Roman" w:hAnsi="Times New Roman" w:cs="Times New Roman"/>
          <w:b/>
          <w:bCs/>
          <w:color w:val="000000"/>
          <w:kern w:val="36"/>
          <w:sz w:val="28"/>
          <w:szCs w:val="28"/>
        </w:rPr>
      </w:pPr>
    </w:p>
    <w:p w:rsidR="00221977" w:rsidRPr="003323C0" w:rsidRDefault="003323C0" w:rsidP="003323C0">
      <w:pPr>
        <w:pStyle w:val="a3"/>
        <w:ind w:firstLine="709"/>
        <w:jc w:val="both"/>
        <w:rPr>
          <w:rFonts w:ascii="Times New Roman" w:hAnsi="Times New Roman" w:cs="Times New Roman"/>
          <w:bCs/>
          <w:color w:val="000000"/>
          <w:kern w:val="36"/>
          <w:sz w:val="28"/>
          <w:szCs w:val="28"/>
        </w:rPr>
      </w:pPr>
      <w:r w:rsidRPr="003323C0">
        <w:rPr>
          <w:rFonts w:ascii="Times New Roman" w:hAnsi="Times New Roman" w:cs="Times New Roman"/>
          <w:bCs/>
          <w:color w:val="000000"/>
          <w:kern w:val="36"/>
          <w:sz w:val="28"/>
          <w:szCs w:val="28"/>
        </w:rPr>
        <w:t xml:space="preserve">По </w:t>
      </w:r>
      <w:r>
        <w:rPr>
          <w:rFonts w:ascii="Times New Roman" w:hAnsi="Times New Roman" w:cs="Times New Roman"/>
          <w:bCs/>
          <w:color w:val="000000"/>
          <w:kern w:val="36"/>
          <w:sz w:val="28"/>
          <w:szCs w:val="28"/>
        </w:rPr>
        <w:t>подпрограмме «Охрана окружающей среды Родниковского муниципального района» определены средства на п</w:t>
      </w:r>
      <w:r w:rsidRPr="003323C0">
        <w:rPr>
          <w:rFonts w:ascii="Times New Roman" w:hAnsi="Times New Roman" w:cs="Times New Roman"/>
          <w:bCs/>
          <w:color w:val="000000"/>
          <w:kern w:val="36"/>
          <w:sz w:val="28"/>
          <w:szCs w:val="28"/>
        </w:rPr>
        <w:t>ред</w:t>
      </w:r>
      <w:r>
        <w:rPr>
          <w:rFonts w:ascii="Times New Roman" w:hAnsi="Times New Roman" w:cs="Times New Roman"/>
          <w:bCs/>
          <w:color w:val="000000"/>
          <w:kern w:val="36"/>
          <w:sz w:val="28"/>
          <w:szCs w:val="28"/>
        </w:rPr>
        <w:t>оста</w:t>
      </w:r>
      <w:r w:rsidRPr="003323C0">
        <w:rPr>
          <w:rFonts w:ascii="Times New Roman" w:hAnsi="Times New Roman" w:cs="Times New Roman"/>
          <w:bCs/>
          <w:color w:val="000000"/>
          <w:kern w:val="36"/>
          <w:sz w:val="28"/>
          <w:szCs w:val="28"/>
        </w:rPr>
        <w:t>в</w:t>
      </w:r>
      <w:r>
        <w:rPr>
          <w:rFonts w:ascii="Times New Roman" w:hAnsi="Times New Roman" w:cs="Times New Roman"/>
          <w:bCs/>
          <w:color w:val="000000"/>
          <w:kern w:val="36"/>
          <w:sz w:val="28"/>
          <w:szCs w:val="28"/>
        </w:rPr>
        <w:t>л</w:t>
      </w:r>
      <w:r w:rsidRPr="003323C0">
        <w:rPr>
          <w:rFonts w:ascii="Times New Roman" w:hAnsi="Times New Roman" w:cs="Times New Roman"/>
          <w:bCs/>
          <w:color w:val="000000"/>
          <w:kern w:val="36"/>
          <w:sz w:val="28"/>
          <w:szCs w:val="28"/>
        </w:rPr>
        <w:t>е</w:t>
      </w:r>
      <w:r>
        <w:rPr>
          <w:rFonts w:ascii="Times New Roman" w:hAnsi="Times New Roman" w:cs="Times New Roman"/>
          <w:bCs/>
          <w:color w:val="000000"/>
          <w:kern w:val="36"/>
          <w:sz w:val="28"/>
          <w:szCs w:val="28"/>
        </w:rPr>
        <w:t>ние</w:t>
      </w:r>
      <w:r w:rsidRPr="003323C0">
        <w:rPr>
          <w:rFonts w:ascii="Times New Roman" w:hAnsi="Times New Roman" w:cs="Times New Roman"/>
          <w:bCs/>
          <w:color w:val="000000"/>
          <w:kern w:val="36"/>
          <w:sz w:val="28"/>
          <w:szCs w:val="28"/>
        </w:rPr>
        <w:t xml:space="preserve"> межбю</w:t>
      </w:r>
      <w:r>
        <w:rPr>
          <w:rFonts w:ascii="Times New Roman" w:hAnsi="Times New Roman" w:cs="Times New Roman"/>
          <w:bCs/>
          <w:color w:val="000000"/>
          <w:kern w:val="36"/>
          <w:sz w:val="28"/>
          <w:szCs w:val="28"/>
        </w:rPr>
        <w:t xml:space="preserve">джетных </w:t>
      </w:r>
      <w:r w:rsidRPr="003323C0">
        <w:rPr>
          <w:rFonts w:ascii="Times New Roman" w:hAnsi="Times New Roman" w:cs="Times New Roman"/>
          <w:bCs/>
          <w:color w:val="000000"/>
          <w:kern w:val="36"/>
          <w:sz w:val="28"/>
          <w:szCs w:val="28"/>
        </w:rPr>
        <w:t>трансферт</w:t>
      </w:r>
      <w:r>
        <w:rPr>
          <w:rFonts w:ascii="Times New Roman" w:hAnsi="Times New Roman" w:cs="Times New Roman"/>
          <w:bCs/>
          <w:color w:val="000000"/>
          <w:kern w:val="36"/>
          <w:sz w:val="28"/>
          <w:szCs w:val="28"/>
        </w:rPr>
        <w:t>ов</w:t>
      </w:r>
      <w:r w:rsidRPr="003323C0">
        <w:rPr>
          <w:rFonts w:ascii="Times New Roman" w:hAnsi="Times New Roman" w:cs="Times New Roman"/>
          <w:bCs/>
          <w:color w:val="000000"/>
          <w:kern w:val="36"/>
          <w:sz w:val="28"/>
          <w:szCs w:val="28"/>
        </w:rPr>
        <w:t xml:space="preserve"> бюджетам сельских поселений на участие в организации деятельности по сбору (в том числе раздельному сбору) и транспортированию твердых коммунальных отходов</w:t>
      </w:r>
      <w:r>
        <w:rPr>
          <w:rFonts w:ascii="Times New Roman" w:hAnsi="Times New Roman" w:cs="Times New Roman"/>
          <w:bCs/>
          <w:color w:val="000000"/>
          <w:kern w:val="36"/>
          <w:sz w:val="28"/>
          <w:szCs w:val="28"/>
        </w:rPr>
        <w:t xml:space="preserve"> 947,0 тыс. руб.</w:t>
      </w:r>
    </w:p>
    <w:p w:rsidR="00221977" w:rsidRPr="00221977" w:rsidRDefault="00221977" w:rsidP="00221977">
      <w:pPr>
        <w:pStyle w:val="a3"/>
        <w:jc w:val="center"/>
        <w:rPr>
          <w:rFonts w:ascii="Times New Roman" w:hAnsi="Times New Roman" w:cs="Times New Roman"/>
          <w:bCs/>
          <w:color w:val="000000"/>
          <w:sz w:val="28"/>
          <w:szCs w:val="28"/>
        </w:rPr>
      </w:pPr>
    </w:p>
    <w:p w:rsidR="0093355D" w:rsidRDefault="0093355D" w:rsidP="005F04E4">
      <w:pPr>
        <w:pStyle w:val="a3"/>
        <w:jc w:val="center"/>
        <w:rPr>
          <w:rFonts w:ascii="Times New Roman" w:hAnsi="Times New Roman" w:cs="Times New Roman"/>
          <w:b/>
          <w:bCs/>
          <w:color w:val="000000"/>
          <w:sz w:val="28"/>
          <w:szCs w:val="28"/>
        </w:rPr>
      </w:pPr>
      <w:proofErr w:type="spellStart"/>
      <w:r w:rsidRPr="00877567">
        <w:rPr>
          <w:rFonts w:ascii="Times New Roman" w:hAnsi="Times New Roman" w:cs="Times New Roman"/>
          <w:b/>
          <w:bCs/>
          <w:color w:val="000000"/>
          <w:sz w:val="28"/>
          <w:szCs w:val="28"/>
        </w:rPr>
        <w:t>Непрограммные</w:t>
      </w:r>
      <w:proofErr w:type="spellEnd"/>
      <w:r w:rsidRPr="00877567">
        <w:rPr>
          <w:rFonts w:ascii="Times New Roman" w:hAnsi="Times New Roman" w:cs="Times New Roman"/>
          <w:b/>
          <w:bCs/>
          <w:color w:val="000000"/>
          <w:sz w:val="28"/>
          <w:szCs w:val="28"/>
        </w:rPr>
        <w:t xml:space="preserve"> направления деятельности</w:t>
      </w:r>
    </w:p>
    <w:p w:rsidR="007859C4" w:rsidRPr="00877567" w:rsidRDefault="007859C4" w:rsidP="005F04E4">
      <w:pPr>
        <w:pStyle w:val="a3"/>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органов местного самоуправления</w:t>
      </w:r>
    </w:p>
    <w:p w:rsidR="0093355D" w:rsidRPr="00877567" w:rsidRDefault="0093355D" w:rsidP="007614B0">
      <w:pPr>
        <w:pStyle w:val="a3"/>
        <w:jc w:val="center"/>
        <w:rPr>
          <w:rFonts w:ascii="Times New Roman" w:hAnsi="Times New Roman" w:cs="Times New Roman"/>
          <w:b/>
          <w:bCs/>
          <w:color w:val="000000"/>
          <w:sz w:val="28"/>
          <w:szCs w:val="28"/>
        </w:rPr>
      </w:pPr>
    </w:p>
    <w:p w:rsidR="0093355D" w:rsidRPr="00877567" w:rsidRDefault="0093355D" w:rsidP="00A216D5">
      <w:pPr>
        <w:pStyle w:val="a3"/>
        <w:ind w:firstLine="566"/>
        <w:jc w:val="both"/>
        <w:rPr>
          <w:rFonts w:ascii="Times New Roman" w:hAnsi="Times New Roman" w:cs="Times New Roman"/>
          <w:color w:val="000000"/>
          <w:sz w:val="28"/>
          <w:szCs w:val="28"/>
        </w:rPr>
      </w:pPr>
      <w:r w:rsidRPr="00877567">
        <w:rPr>
          <w:rFonts w:ascii="Times New Roman" w:hAnsi="Times New Roman" w:cs="Times New Roman"/>
          <w:color w:val="000000"/>
          <w:sz w:val="28"/>
          <w:szCs w:val="28"/>
        </w:rPr>
        <w:t xml:space="preserve">По </w:t>
      </w:r>
      <w:proofErr w:type="spellStart"/>
      <w:r w:rsidRPr="00877567">
        <w:rPr>
          <w:rFonts w:ascii="Times New Roman" w:hAnsi="Times New Roman" w:cs="Times New Roman"/>
          <w:color w:val="000000"/>
          <w:sz w:val="28"/>
          <w:szCs w:val="28"/>
        </w:rPr>
        <w:t>непрограммным</w:t>
      </w:r>
      <w:proofErr w:type="spellEnd"/>
      <w:r w:rsidRPr="00877567">
        <w:rPr>
          <w:rFonts w:ascii="Times New Roman" w:hAnsi="Times New Roman" w:cs="Times New Roman"/>
          <w:color w:val="000000"/>
          <w:sz w:val="28"/>
          <w:szCs w:val="28"/>
        </w:rPr>
        <w:t xml:space="preserve"> направлениям деятельности органов местного самоуправления</w:t>
      </w:r>
      <w:r w:rsidRPr="00877567">
        <w:rPr>
          <w:rFonts w:ascii="Times New Roman" w:hAnsi="Times New Roman" w:cs="Times New Roman"/>
          <w:b/>
          <w:bCs/>
          <w:color w:val="000000"/>
          <w:sz w:val="28"/>
          <w:szCs w:val="28"/>
        </w:rPr>
        <w:t xml:space="preserve"> </w:t>
      </w:r>
      <w:r w:rsidR="000F165C" w:rsidRPr="00877567">
        <w:rPr>
          <w:rFonts w:ascii="Times New Roman" w:hAnsi="Times New Roman" w:cs="Times New Roman"/>
          <w:b/>
          <w:bCs/>
          <w:color w:val="000000"/>
          <w:sz w:val="28"/>
          <w:szCs w:val="28"/>
        </w:rPr>
        <w:t xml:space="preserve"> </w:t>
      </w:r>
      <w:r w:rsidRPr="00877567">
        <w:rPr>
          <w:rFonts w:ascii="Times New Roman" w:hAnsi="Times New Roman" w:cs="Times New Roman"/>
          <w:color w:val="000000"/>
          <w:sz w:val="28"/>
          <w:szCs w:val="28"/>
        </w:rPr>
        <w:t>на 20</w:t>
      </w:r>
      <w:r w:rsidR="007017AD">
        <w:rPr>
          <w:rFonts w:ascii="Times New Roman" w:hAnsi="Times New Roman" w:cs="Times New Roman"/>
          <w:color w:val="000000"/>
          <w:sz w:val="28"/>
          <w:szCs w:val="28"/>
        </w:rPr>
        <w:t>20</w:t>
      </w:r>
      <w:r w:rsidRPr="00877567">
        <w:rPr>
          <w:rFonts w:ascii="Times New Roman" w:hAnsi="Times New Roman" w:cs="Times New Roman"/>
          <w:color w:val="000000"/>
          <w:sz w:val="28"/>
          <w:szCs w:val="28"/>
        </w:rPr>
        <w:t xml:space="preserve"> год</w:t>
      </w:r>
      <w:r w:rsidRPr="00877567">
        <w:rPr>
          <w:rFonts w:ascii="Times New Roman" w:hAnsi="Times New Roman" w:cs="Times New Roman"/>
          <w:b/>
          <w:bCs/>
          <w:color w:val="000000"/>
          <w:sz w:val="28"/>
          <w:szCs w:val="28"/>
        </w:rPr>
        <w:t xml:space="preserve"> </w:t>
      </w:r>
      <w:r w:rsidR="007017AD" w:rsidRPr="00877567">
        <w:rPr>
          <w:rFonts w:ascii="Times New Roman" w:hAnsi="Times New Roman" w:cs="Times New Roman"/>
          <w:color w:val="000000"/>
          <w:sz w:val="28"/>
          <w:szCs w:val="28"/>
        </w:rPr>
        <w:t xml:space="preserve">предусмотрены </w:t>
      </w:r>
      <w:r w:rsidR="000F165C" w:rsidRPr="00877567">
        <w:rPr>
          <w:rFonts w:ascii="Times New Roman" w:hAnsi="Times New Roman" w:cs="Times New Roman"/>
          <w:color w:val="000000"/>
          <w:sz w:val="28"/>
          <w:szCs w:val="28"/>
        </w:rPr>
        <w:t>б</w:t>
      </w:r>
      <w:r w:rsidRPr="00877567">
        <w:rPr>
          <w:rFonts w:ascii="Times New Roman" w:hAnsi="Times New Roman" w:cs="Times New Roman"/>
          <w:color w:val="000000"/>
          <w:sz w:val="28"/>
          <w:szCs w:val="28"/>
        </w:rPr>
        <w:t>юджетные ассигнования на следующие цели:</w:t>
      </w:r>
    </w:p>
    <w:p w:rsidR="007017AD" w:rsidRDefault="0093355D" w:rsidP="00A216D5">
      <w:pPr>
        <w:pStyle w:val="a3"/>
        <w:ind w:firstLine="566"/>
        <w:jc w:val="both"/>
        <w:rPr>
          <w:rFonts w:ascii="Times New Roman" w:hAnsi="Times New Roman" w:cs="Times New Roman"/>
          <w:color w:val="000000"/>
          <w:sz w:val="28"/>
          <w:szCs w:val="28"/>
        </w:rPr>
      </w:pPr>
      <w:r w:rsidRPr="00877567">
        <w:rPr>
          <w:rFonts w:ascii="Times New Roman" w:hAnsi="Times New Roman" w:cs="Times New Roman"/>
          <w:color w:val="000000"/>
          <w:sz w:val="28"/>
          <w:szCs w:val="28"/>
        </w:rPr>
        <w:t xml:space="preserve">- </w:t>
      </w:r>
      <w:r w:rsidR="007017AD">
        <w:rPr>
          <w:rFonts w:ascii="Times New Roman" w:hAnsi="Times New Roman" w:cs="Times New Roman"/>
          <w:color w:val="000000"/>
          <w:sz w:val="28"/>
          <w:szCs w:val="28"/>
        </w:rPr>
        <w:t>на обеспечение функций представительного органа – 2 066,9 тыс. руб.;</w:t>
      </w:r>
    </w:p>
    <w:p w:rsidR="007017AD" w:rsidRDefault="007017AD" w:rsidP="00A216D5">
      <w:pPr>
        <w:pStyle w:val="a3"/>
        <w:ind w:firstLine="56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на выплаты </w:t>
      </w:r>
      <w:r w:rsidRPr="007017AD">
        <w:rPr>
          <w:rFonts w:ascii="Times New Roman" w:hAnsi="Times New Roman" w:cs="Times New Roman"/>
          <w:color w:val="000000"/>
          <w:sz w:val="28"/>
          <w:szCs w:val="28"/>
        </w:rPr>
        <w:t>премий к Почетным грамотам Совета муниципального образования</w:t>
      </w:r>
      <w:r>
        <w:rPr>
          <w:rFonts w:ascii="Times New Roman" w:hAnsi="Times New Roman" w:cs="Times New Roman"/>
          <w:color w:val="000000"/>
          <w:sz w:val="28"/>
          <w:szCs w:val="28"/>
        </w:rPr>
        <w:t xml:space="preserve"> – 27,6 тыс. руб.;</w:t>
      </w:r>
    </w:p>
    <w:p w:rsidR="007017AD" w:rsidRDefault="007017AD" w:rsidP="00A216D5">
      <w:pPr>
        <w:pStyle w:val="a3"/>
        <w:ind w:firstLine="566"/>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обеспечение деятельности контрольно-счетной палаты – 1 657,6 тыс. руб.</w:t>
      </w:r>
    </w:p>
    <w:p w:rsidR="0093355D" w:rsidRDefault="007017AD" w:rsidP="00A216D5">
      <w:pPr>
        <w:pStyle w:val="a3"/>
        <w:ind w:firstLine="56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3355D" w:rsidRPr="00877567">
        <w:rPr>
          <w:rFonts w:ascii="Times New Roman" w:hAnsi="Times New Roman" w:cs="Times New Roman"/>
          <w:color w:val="000000"/>
          <w:sz w:val="28"/>
          <w:szCs w:val="28"/>
        </w:rPr>
        <w:t>резервный фонд администрации муниципального образования</w:t>
      </w:r>
      <w:r>
        <w:rPr>
          <w:rFonts w:ascii="Times New Roman" w:hAnsi="Times New Roman" w:cs="Times New Roman"/>
          <w:color w:val="000000"/>
          <w:sz w:val="28"/>
          <w:szCs w:val="28"/>
        </w:rPr>
        <w:t xml:space="preserve"> </w:t>
      </w:r>
      <w:r w:rsidR="0093355D" w:rsidRPr="00877567">
        <w:rPr>
          <w:rFonts w:ascii="Times New Roman" w:hAnsi="Times New Roman" w:cs="Times New Roman"/>
          <w:color w:val="000000"/>
          <w:sz w:val="28"/>
          <w:szCs w:val="28"/>
        </w:rPr>
        <w:t>– 1</w:t>
      </w:r>
      <w:r>
        <w:rPr>
          <w:rFonts w:ascii="Times New Roman" w:hAnsi="Times New Roman" w:cs="Times New Roman"/>
          <w:color w:val="000000"/>
          <w:sz w:val="28"/>
          <w:szCs w:val="28"/>
        </w:rPr>
        <w:t xml:space="preserve"> </w:t>
      </w:r>
      <w:r w:rsidR="0093355D" w:rsidRPr="00877567">
        <w:rPr>
          <w:rFonts w:ascii="Times New Roman" w:hAnsi="Times New Roman" w:cs="Times New Roman"/>
          <w:color w:val="000000"/>
          <w:sz w:val="28"/>
          <w:szCs w:val="28"/>
        </w:rPr>
        <w:t>000,0 тыс. руб</w:t>
      </w:r>
      <w:r w:rsidR="005F04E4" w:rsidRPr="00877567">
        <w:rPr>
          <w:rFonts w:ascii="Times New Roman" w:hAnsi="Times New Roman" w:cs="Times New Roman"/>
          <w:color w:val="000000"/>
          <w:sz w:val="28"/>
          <w:szCs w:val="28"/>
        </w:rPr>
        <w:t>.;</w:t>
      </w:r>
    </w:p>
    <w:p w:rsidR="00A7579D" w:rsidRDefault="00A7579D" w:rsidP="00A216D5">
      <w:pPr>
        <w:pStyle w:val="a3"/>
        <w:ind w:firstLine="56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A7579D">
        <w:rPr>
          <w:rFonts w:ascii="Times New Roman" w:hAnsi="Times New Roman" w:cs="Times New Roman"/>
          <w:color w:val="000000"/>
          <w:sz w:val="28"/>
          <w:szCs w:val="28"/>
        </w:rPr>
        <w:t>расходы на приобретение подарков для ветеранов Великой Отечественной войны к юбилейным дням рождения</w:t>
      </w:r>
      <w:r>
        <w:rPr>
          <w:rFonts w:ascii="Times New Roman" w:hAnsi="Times New Roman" w:cs="Times New Roman"/>
          <w:color w:val="000000"/>
          <w:sz w:val="28"/>
          <w:szCs w:val="28"/>
        </w:rPr>
        <w:t xml:space="preserve"> – 50,0 тыс. руб.;</w:t>
      </w:r>
    </w:p>
    <w:p w:rsidR="00A7579D" w:rsidRPr="00877567" w:rsidRDefault="00C734C5" w:rsidP="00A216D5">
      <w:pPr>
        <w:pStyle w:val="a3"/>
        <w:ind w:firstLine="56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734C5">
        <w:rPr>
          <w:rFonts w:ascii="Times New Roman" w:hAnsi="Times New Roman" w:cs="Times New Roman"/>
          <w:color w:val="000000"/>
          <w:sz w:val="28"/>
          <w:szCs w:val="28"/>
        </w:rPr>
        <w:t>расходы на повышение оплаты труда работников бюджетной сферы и исполнение Указов Президента РФ</w:t>
      </w:r>
      <w:r>
        <w:rPr>
          <w:rFonts w:ascii="Times New Roman" w:hAnsi="Times New Roman" w:cs="Times New Roman"/>
          <w:color w:val="000000"/>
          <w:sz w:val="28"/>
          <w:szCs w:val="28"/>
        </w:rPr>
        <w:t xml:space="preserve"> – 4 114,0 тыс. руб.;</w:t>
      </w:r>
    </w:p>
    <w:p w:rsidR="00437355" w:rsidRDefault="00437355" w:rsidP="00437355">
      <w:pPr>
        <w:pStyle w:val="a3"/>
        <w:ind w:firstLine="566"/>
        <w:jc w:val="both"/>
        <w:rPr>
          <w:rFonts w:ascii="Times New Roman" w:hAnsi="Times New Roman" w:cs="Times New Roman"/>
          <w:color w:val="000000"/>
          <w:sz w:val="28"/>
          <w:szCs w:val="28"/>
        </w:rPr>
      </w:pPr>
      <w:r w:rsidRPr="00877567">
        <w:rPr>
          <w:rFonts w:ascii="Times New Roman" w:hAnsi="Times New Roman" w:cs="Times New Roman"/>
          <w:color w:val="000000"/>
          <w:sz w:val="28"/>
          <w:szCs w:val="28"/>
        </w:rPr>
        <w:t xml:space="preserve">-  расходы на объект «Городское кладбище </w:t>
      </w:r>
      <w:r w:rsidR="007017AD" w:rsidRPr="007017AD">
        <w:rPr>
          <w:rFonts w:ascii="Times New Roman" w:hAnsi="Times New Roman" w:cs="Times New Roman"/>
          <w:color w:val="000000"/>
          <w:sz w:val="28"/>
          <w:szCs w:val="28"/>
        </w:rPr>
        <w:t>по адресу: 1,3 км северо-восточнее д.</w:t>
      </w:r>
      <w:r w:rsidR="007017AD">
        <w:rPr>
          <w:rFonts w:ascii="Times New Roman" w:hAnsi="Times New Roman" w:cs="Times New Roman"/>
          <w:color w:val="000000"/>
          <w:sz w:val="28"/>
          <w:szCs w:val="28"/>
        </w:rPr>
        <w:t xml:space="preserve"> </w:t>
      </w:r>
      <w:proofErr w:type="spellStart"/>
      <w:r w:rsidR="007017AD" w:rsidRPr="007017AD">
        <w:rPr>
          <w:rFonts w:ascii="Times New Roman" w:hAnsi="Times New Roman" w:cs="Times New Roman"/>
          <w:color w:val="000000"/>
          <w:sz w:val="28"/>
          <w:szCs w:val="28"/>
        </w:rPr>
        <w:t>Кутилово</w:t>
      </w:r>
      <w:proofErr w:type="spellEnd"/>
      <w:r w:rsidR="007017AD" w:rsidRPr="007017AD">
        <w:rPr>
          <w:rFonts w:ascii="Times New Roman" w:hAnsi="Times New Roman" w:cs="Times New Roman"/>
          <w:color w:val="000000"/>
          <w:sz w:val="28"/>
          <w:szCs w:val="28"/>
        </w:rPr>
        <w:t>,</w:t>
      </w:r>
      <w:r w:rsidR="007017AD">
        <w:rPr>
          <w:rFonts w:ascii="Times New Roman" w:hAnsi="Times New Roman" w:cs="Times New Roman"/>
          <w:color w:val="000000"/>
          <w:sz w:val="28"/>
          <w:szCs w:val="28"/>
        </w:rPr>
        <w:t xml:space="preserve"> </w:t>
      </w:r>
      <w:r w:rsidR="007017AD" w:rsidRPr="007017AD">
        <w:rPr>
          <w:rFonts w:ascii="Times New Roman" w:hAnsi="Times New Roman" w:cs="Times New Roman"/>
          <w:color w:val="000000"/>
          <w:sz w:val="28"/>
          <w:szCs w:val="28"/>
        </w:rPr>
        <w:t>Родниковского района Ивановской области</w:t>
      </w:r>
      <w:r w:rsidRPr="00877567">
        <w:rPr>
          <w:rFonts w:ascii="Times New Roman" w:hAnsi="Times New Roman" w:cs="Times New Roman"/>
          <w:color w:val="000000"/>
          <w:sz w:val="28"/>
          <w:szCs w:val="28"/>
        </w:rPr>
        <w:t>»</w:t>
      </w:r>
      <w:r w:rsidR="007017AD">
        <w:rPr>
          <w:rFonts w:ascii="Times New Roman" w:hAnsi="Times New Roman" w:cs="Times New Roman"/>
          <w:color w:val="000000"/>
          <w:sz w:val="28"/>
          <w:szCs w:val="28"/>
        </w:rPr>
        <w:t xml:space="preserve"> </w:t>
      </w:r>
      <w:r w:rsidRPr="00877567">
        <w:rPr>
          <w:rFonts w:ascii="Times New Roman" w:hAnsi="Times New Roman" w:cs="Times New Roman"/>
          <w:color w:val="000000"/>
          <w:sz w:val="28"/>
          <w:szCs w:val="28"/>
        </w:rPr>
        <w:t xml:space="preserve">– </w:t>
      </w:r>
      <w:r w:rsidR="007017AD">
        <w:rPr>
          <w:rFonts w:ascii="Times New Roman" w:hAnsi="Times New Roman" w:cs="Times New Roman"/>
          <w:color w:val="000000"/>
          <w:sz w:val="28"/>
          <w:szCs w:val="28"/>
        </w:rPr>
        <w:t xml:space="preserve">8 </w:t>
      </w:r>
      <w:r w:rsidRPr="00877567">
        <w:rPr>
          <w:rFonts w:ascii="Times New Roman" w:hAnsi="Times New Roman" w:cs="Times New Roman"/>
          <w:color w:val="000000"/>
          <w:sz w:val="28"/>
          <w:szCs w:val="28"/>
        </w:rPr>
        <w:t>000,0 тыс. руб.   (средства бюджета Родниковского городского поселения)</w:t>
      </w:r>
      <w:r w:rsidR="00C734C5">
        <w:rPr>
          <w:rFonts w:ascii="Times New Roman" w:hAnsi="Times New Roman" w:cs="Times New Roman"/>
          <w:color w:val="000000"/>
          <w:sz w:val="28"/>
          <w:szCs w:val="28"/>
        </w:rPr>
        <w:t>;</w:t>
      </w:r>
    </w:p>
    <w:p w:rsidR="00C734C5" w:rsidRDefault="00C734C5" w:rsidP="00437355">
      <w:pPr>
        <w:pStyle w:val="a3"/>
        <w:ind w:firstLine="56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734C5">
        <w:rPr>
          <w:rFonts w:ascii="Times New Roman" w:hAnsi="Times New Roman" w:cs="Times New Roman"/>
          <w:color w:val="000000"/>
          <w:sz w:val="28"/>
          <w:szCs w:val="28"/>
        </w:rPr>
        <w:t>межбюджетные трансферты бюджетам сельских поселений на содержание мест захоронения</w:t>
      </w:r>
      <w:r>
        <w:rPr>
          <w:rFonts w:ascii="Times New Roman" w:hAnsi="Times New Roman" w:cs="Times New Roman"/>
          <w:color w:val="000000"/>
          <w:sz w:val="28"/>
          <w:szCs w:val="28"/>
        </w:rPr>
        <w:t xml:space="preserve"> – 150,0 тыс. руб.;</w:t>
      </w:r>
    </w:p>
    <w:p w:rsidR="00DF22D1" w:rsidRPr="00877567" w:rsidRDefault="00DF22D1" w:rsidP="00437355">
      <w:pPr>
        <w:pStyle w:val="a3"/>
        <w:ind w:firstLine="566"/>
        <w:jc w:val="both"/>
        <w:rPr>
          <w:rFonts w:ascii="Times New Roman" w:hAnsi="Times New Roman" w:cs="Times New Roman"/>
          <w:color w:val="000000"/>
          <w:sz w:val="28"/>
          <w:szCs w:val="28"/>
        </w:rPr>
      </w:pPr>
      <w:r>
        <w:rPr>
          <w:rFonts w:ascii="Times New Roman" w:hAnsi="Times New Roman" w:cs="Times New Roman"/>
          <w:color w:val="000000"/>
          <w:sz w:val="28"/>
          <w:szCs w:val="28"/>
        </w:rPr>
        <w:t>- исполнение государственных полномочий за счет средств субвенций из областного бюджета – 156,0 тыс. руб.;</w:t>
      </w:r>
    </w:p>
    <w:p w:rsidR="0093355D" w:rsidRPr="00877567" w:rsidRDefault="0093355D" w:rsidP="00A216D5">
      <w:pPr>
        <w:pStyle w:val="a3"/>
        <w:ind w:firstLine="566"/>
        <w:jc w:val="both"/>
        <w:rPr>
          <w:rFonts w:ascii="Times New Roman" w:hAnsi="Times New Roman" w:cs="Times New Roman"/>
          <w:sz w:val="28"/>
          <w:szCs w:val="28"/>
        </w:rPr>
      </w:pPr>
      <w:r w:rsidRPr="00877567">
        <w:rPr>
          <w:rFonts w:ascii="Times New Roman" w:hAnsi="Times New Roman" w:cs="Times New Roman"/>
          <w:sz w:val="28"/>
          <w:szCs w:val="28"/>
        </w:rPr>
        <w:t>- на оплату членских взносов в совет муниципальных образований</w:t>
      </w:r>
      <w:r w:rsidR="00DF22D1">
        <w:rPr>
          <w:rFonts w:ascii="Times New Roman" w:hAnsi="Times New Roman" w:cs="Times New Roman"/>
          <w:sz w:val="28"/>
          <w:szCs w:val="28"/>
        </w:rPr>
        <w:t xml:space="preserve"> – </w:t>
      </w:r>
      <w:r w:rsidRPr="00877567">
        <w:rPr>
          <w:rFonts w:ascii="Times New Roman" w:hAnsi="Times New Roman" w:cs="Times New Roman"/>
          <w:sz w:val="28"/>
          <w:szCs w:val="28"/>
        </w:rPr>
        <w:t xml:space="preserve"> 73,9 тыс.</w:t>
      </w:r>
      <w:r w:rsidR="007017AD">
        <w:rPr>
          <w:rFonts w:ascii="Times New Roman" w:hAnsi="Times New Roman" w:cs="Times New Roman"/>
          <w:sz w:val="28"/>
          <w:szCs w:val="28"/>
        </w:rPr>
        <w:t xml:space="preserve"> </w:t>
      </w:r>
      <w:r w:rsidRPr="00877567">
        <w:rPr>
          <w:rFonts w:ascii="Times New Roman" w:hAnsi="Times New Roman" w:cs="Times New Roman"/>
          <w:sz w:val="28"/>
          <w:szCs w:val="28"/>
        </w:rPr>
        <w:t>руб.</w:t>
      </w:r>
    </w:p>
    <w:p w:rsidR="0093355D" w:rsidRPr="00877567" w:rsidRDefault="0093355D" w:rsidP="00610607">
      <w:pPr>
        <w:pStyle w:val="a3"/>
        <w:jc w:val="center"/>
        <w:rPr>
          <w:rFonts w:ascii="Times New Roman" w:hAnsi="Times New Roman" w:cs="Times New Roman"/>
          <w:b/>
          <w:bCs/>
          <w:sz w:val="28"/>
          <w:szCs w:val="28"/>
        </w:rPr>
      </w:pPr>
      <w:r w:rsidRPr="009D7695">
        <w:rPr>
          <w:rFonts w:ascii="Times New Roman" w:hAnsi="Times New Roman" w:cs="Times New Roman"/>
          <w:b/>
          <w:bCs/>
          <w:sz w:val="28"/>
          <w:szCs w:val="28"/>
        </w:rPr>
        <w:lastRenderedPageBreak/>
        <w:t>Межбюджетные</w:t>
      </w:r>
      <w:r w:rsidRPr="00877567">
        <w:rPr>
          <w:rFonts w:ascii="Times New Roman" w:hAnsi="Times New Roman" w:cs="Times New Roman"/>
          <w:b/>
          <w:bCs/>
          <w:sz w:val="28"/>
          <w:szCs w:val="28"/>
        </w:rPr>
        <w:t xml:space="preserve"> трансферты бюджетам </w:t>
      </w:r>
      <w:r w:rsidR="00FB6EC9" w:rsidRPr="00877567">
        <w:rPr>
          <w:rFonts w:ascii="Times New Roman" w:hAnsi="Times New Roman" w:cs="Times New Roman"/>
          <w:b/>
          <w:bCs/>
          <w:sz w:val="28"/>
          <w:szCs w:val="28"/>
        </w:rPr>
        <w:t>поселений</w:t>
      </w:r>
    </w:p>
    <w:p w:rsidR="0093355D" w:rsidRPr="00877567" w:rsidRDefault="0093355D" w:rsidP="00610607">
      <w:pPr>
        <w:pStyle w:val="a3"/>
        <w:jc w:val="center"/>
        <w:rPr>
          <w:rFonts w:ascii="Times New Roman" w:hAnsi="Times New Roman" w:cs="Times New Roman"/>
          <w:b/>
          <w:bCs/>
          <w:color w:val="FF0000"/>
          <w:sz w:val="28"/>
          <w:szCs w:val="28"/>
        </w:rPr>
      </w:pPr>
    </w:p>
    <w:p w:rsidR="0093355D" w:rsidRPr="00877567" w:rsidRDefault="0093355D" w:rsidP="00A216D5">
      <w:pPr>
        <w:pStyle w:val="a3"/>
        <w:jc w:val="both"/>
        <w:rPr>
          <w:rFonts w:ascii="Times New Roman" w:hAnsi="Times New Roman" w:cs="Times New Roman"/>
          <w:sz w:val="28"/>
          <w:szCs w:val="28"/>
        </w:rPr>
      </w:pPr>
      <w:r w:rsidRPr="00877567">
        <w:t xml:space="preserve">          </w:t>
      </w:r>
      <w:r w:rsidRPr="00877567">
        <w:rPr>
          <w:rFonts w:ascii="Times New Roman" w:hAnsi="Times New Roman" w:cs="Times New Roman"/>
          <w:sz w:val="28"/>
          <w:szCs w:val="28"/>
        </w:rPr>
        <w:t xml:space="preserve">Общий объем </w:t>
      </w:r>
      <w:proofErr w:type="gramStart"/>
      <w:r w:rsidRPr="00877567">
        <w:rPr>
          <w:rFonts w:ascii="Times New Roman" w:hAnsi="Times New Roman" w:cs="Times New Roman"/>
          <w:sz w:val="28"/>
          <w:szCs w:val="28"/>
        </w:rPr>
        <w:t>межбюджетных трансфертов</w:t>
      </w:r>
      <w:r w:rsidR="009D7695">
        <w:rPr>
          <w:rFonts w:ascii="Times New Roman" w:hAnsi="Times New Roman" w:cs="Times New Roman"/>
          <w:sz w:val="28"/>
          <w:szCs w:val="28"/>
        </w:rPr>
        <w:t>,</w:t>
      </w:r>
      <w:r w:rsidRPr="00877567">
        <w:rPr>
          <w:rFonts w:ascii="Times New Roman" w:hAnsi="Times New Roman" w:cs="Times New Roman"/>
          <w:sz w:val="28"/>
          <w:szCs w:val="28"/>
        </w:rPr>
        <w:t xml:space="preserve"> </w:t>
      </w:r>
      <w:r w:rsidR="007859C4">
        <w:rPr>
          <w:rFonts w:ascii="Times New Roman" w:hAnsi="Times New Roman" w:cs="Times New Roman"/>
          <w:sz w:val="28"/>
          <w:szCs w:val="28"/>
        </w:rPr>
        <w:t xml:space="preserve">предоставляемых </w:t>
      </w:r>
      <w:r w:rsidRPr="00877567">
        <w:rPr>
          <w:rFonts w:ascii="Times New Roman" w:hAnsi="Times New Roman" w:cs="Times New Roman"/>
          <w:sz w:val="28"/>
          <w:szCs w:val="28"/>
        </w:rPr>
        <w:t xml:space="preserve">бюджетам </w:t>
      </w:r>
      <w:r w:rsidR="00866755" w:rsidRPr="00877567">
        <w:rPr>
          <w:rFonts w:ascii="Times New Roman" w:hAnsi="Times New Roman" w:cs="Times New Roman"/>
          <w:sz w:val="28"/>
          <w:szCs w:val="28"/>
        </w:rPr>
        <w:t>поселений</w:t>
      </w:r>
      <w:r w:rsidRPr="00877567">
        <w:rPr>
          <w:rFonts w:ascii="Times New Roman" w:hAnsi="Times New Roman" w:cs="Times New Roman"/>
          <w:sz w:val="28"/>
          <w:szCs w:val="28"/>
        </w:rPr>
        <w:t xml:space="preserve"> представлен</w:t>
      </w:r>
      <w:proofErr w:type="gramEnd"/>
      <w:r w:rsidRPr="00877567">
        <w:rPr>
          <w:rFonts w:ascii="Times New Roman" w:hAnsi="Times New Roman" w:cs="Times New Roman"/>
          <w:sz w:val="28"/>
          <w:szCs w:val="28"/>
        </w:rPr>
        <w:t xml:space="preserve"> в нижеследующей таблице:</w:t>
      </w:r>
    </w:p>
    <w:p w:rsidR="0093355D" w:rsidRPr="00877567" w:rsidRDefault="0093355D" w:rsidP="00567644">
      <w:pPr>
        <w:pStyle w:val="a3"/>
        <w:jc w:val="both"/>
        <w:rPr>
          <w:rFonts w:ascii="Times New Roman" w:hAnsi="Times New Roman" w:cs="Times New Roman"/>
          <w:sz w:val="28"/>
          <w:szCs w:val="28"/>
        </w:rPr>
      </w:pPr>
    </w:p>
    <w:tbl>
      <w:tblPr>
        <w:tblW w:w="10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45"/>
        <w:gridCol w:w="1984"/>
        <w:gridCol w:w="1985"/>
        <w:gridCol w:w="1985"/>
      </w:tblGrid>
      <w:tr w:rsidR="0093355D" w:rsidRPr="00877567" w:rsidTr="007A7E58">
        <w:trPr>
          <w:trHeight w:val="376"/>
          <w:tblHeader/>
        </w:trPr>
        <w:tc>
          <w:tcPr>
            <w:tcW w:w="4145" w:type="dxa"/>
          </w:tcPr>
          <w:p w:rsidR="0093355D" w:rsidRPr="00877567" w:rsidRDefault="0093355D" w:rsidP="00FB6EC9">
            <w:pPr>
              <w:pStyle w:val="a3"/>
              <w:rPr>
                <w:rFonts w:ascii="Times New Roman" w:hAnsi="Times New Roman" w:cs="Times New Roman"/>
                <w:b/>
                <w:sz w:val="24"/>
                <w:szCs w:val="24"/>
              </w:rPr>
            </w:pPr>
            <w:r w:rsidRPr="00877567">
              <w:rPr>
                <w:rFonts w:ascii="Times New Roman" w:hAnsi="Times New Roman" w:cs="Times New Roman"/>
                <w:b/>
                <w:sz w:val="24"/>
                <w:szCs w:val="24"/>
              </w:rPr>
              <w:t>Наименование межбюджетных трансфертов</w:t>
            </w:r>
          </w:p>
        </w:tc>
        <w:tc>
          <w:tcPr>
            <w:tcW w:w="1984" w:type="dxa"/>
            <w:vAlign w:val="center"/>
          </w:tcPr>
          <w:p w:rsidR="0093355D" w:rsidRPr="00877567" w:rsidRDefault="0093355D" w:rsidP="009D7695">
            <w:pPr>
              <w:pStyle w:val="a3"/>
              <w:jc w:val="center"/>
              <w:rPr>
                <w:rFonts w:ascii="Times New Roman" w:hAnsi="Times New Roman" w:cs="Times New Roman"/>
                <w:b/>
                <w:sz w:val="24"/>
                <w:szCs w:val="24"/>
              </w:rPr>
            </w:pPr>
            <w:r w:rsidRPr="00877567">
              <w:rPr>
                <w:rFonts w:ascii="Times New Roman" w:hAnsi="Times New Roman" w:cs="Times New Roman"/>
                <w:b/>
                <w:sz w:val="24"/>
                <w:szCs w:val="24"/>
              </w:rPr>
              <w:t>20</w:t>
            </w:r>
            <w:r w:rsidR="009D7695">
              <w:rPr>
                <w:rFonts w:ascii="Times New Roman" w:hAnsi="Times New Roman" w:cs="Times New Roman"/>
                <w:b/>
                <w:sz w:val="24"/>
                <w:szCs w:val="24"/>
              </w:rPr>
              <w:t>20</w:t>
            </w:r>
            <w:r w:rsidRPr="00877567">
              <w:rPr>
                <w:rFonts w:ascii="Times New Roman" w:hAnsi="Times New Roman" w:cs="Times New Roman"/>
                <w:b/>
                <w:sz w:val="24"/>
                <w:szCs w:val="24"/>
              </w:rPr>
              <w:t xml:space="preserve"> год</w:t>
            </w:r>
          </w:p>
        </w:tc>
        <w:tc>
          <w:tcPr>
            <w:tcW w:w="1985" w:type="dxa"/>
            <w:vAlign w:val="center"/>
          </w:tcPr>
          <w:p w:rsidR="0093355D" w:rsidRPr="00877567" w:rsidRDefault="0093355D" w:rsidP="009D7695">
            <w:pPr>
              <w:pStyle w:val="a3"/>
              <w:jc w:val="center"/>
              <w:rPr>
                <w:rFonts w:ascii="Times New Roman" w:hAnsi="Times New Roman" w:cs="Times New Roman"/>
                <w:b/>
                <w:sz w:val="24"/>
                <w:szCs w:val="24"/>
              </w:rPr>
            </w:pPr>
            <w:r w:rsidRPr="00877567">
              <w:rPr>
                <w:rFonts w:ascii="Times New Roman" w:hAnsi="Times New Roman" w:cs="Times New Roman"/>
                <w:b/>
                <w:sz w:val="24"/>
                <w:szCs w:val="24"/>
              </w:rPr>
              <w:t>20</w:t>
            </w:r>
            <w:r w:rsidR="00393910" w:rsidRPr="00877567">
              <w:rPr>
                <w:rFonts w:ascii="Times New Roman" w:hAnsi="Times New Roman" w:cs="Times New Roman"/>
                <w:b/>
                <w:sz w:val="24"/>
                <w:szCs w:val="24"/>
              </w:rPr>
              <w:t>2</w:t>
            </w:r>
            <w:r w:rsidR="009D7695">
              <w:rPr>
                <w:rFonts w:ascii="Times New Roman" w:hAnsi="Times New Roman" w:cs="Times New Roman"/>
                <w:b/>
                <w:sz w:val="24"/>
                <w:szCs w:val="24"/>
              </w:rPr>
              <w:t>1</w:t>
            </w:r>
            <w:r w:rsidRPr="00877567">
              <w:rPr>
                <w:rFonts w:ascii="Times New Roman" w:hAnsi="Times New Roman" w:cs="Times New Roman"/>
                <w:b/>
                <w:sz w:val="24"/>
                <w:szCs w:val="24"/>
              </w:rPr>
              <w:t xml:space="preserve"> год</w:t>
            </w:r>
          </w:p>
        </w:tc>
        <w:tc>
          <w:tcPr>
            <w:tcW w:w="1985" w:type="dxa"/>
            <w:vAlign w:val="center"/>
          </w:tcPr>
          <w:p w:rsidR="0093355D" w:rsidRPr="00877567" w:rsidRDefault="0093355D" w:rsidP="009D7695">
            <w:pPr>
              <w:pStyle w:val="a3"/>
              <w:jc w:val="center"/>
              <w:rPr>
                <w:rFonts w:ascii="Times New Roman" w:hAnsi="Times New Roman" w:cs="Times New Roman"/>
                <w:b/>
                <w:sz w:val="24"/>
                <w:szCs w:val="24"/>
              </w:rPr>
            </w:pPr>
            <w:r w:rsidRPr="00877567">
              <w:rPr>
                <w:rFonts w:ascii="Times New Roman" w:hAnsi="Times New Roman" w:cs="Times New Roman"/>
                <w:b/>
                <w:sz w:val="24"/>
                <w:szCs w:val="24"/>
              </w:rPr>
              <w:t>202</w:t>
            </w:r>
            <w:r w:rsidR="009D7695">
              <w:rPr>
                <w:rFonts w:ascii="Times New Roman" w:hAnsi="Times New Roman" w:cs="Times New Roman"/>
                <w:b/>
                <w:sz w:val="24"/>
                <w:szCs w:val="24"/>
              </w:rPr>
              <w:t>2</w:t>
            </w:r>
            <w:r w:rsidRPr="00877567">
              <w:rPr>
                <w:rFonts w:ascii="Times New Roman" w:hAnsi="Times New Roman" w:cs="Times New Roman"/>
                <w:b/>
                <w:sz w:val="24"/>
                <w:szCs w:val="24"/>
              </w:rPr>
              <w:t xml:space="preserve"> год</w:t>
            </w:r>
          </w:p>
        </w:tc>
      </w:tr>
      <w:tr w:rsidR="0093355D" w:rsidRPr="00877567" w:rsidTr="007A7E58">
        <w:trPr>
          <w:trHeight w:val="561"/>
        </w:trPr>
        <w:tc>
          <w:tcPr>
            <w:tcW w:w="4145" w:type="dxa"/>
            <w:vAlign w:val="center"/>
          </w:tcPr>
          <w:p w:rsidR="0093355D" w:rsidRPr="00877567" w:rsidRDefault="0093355D" w:rsidP="00FB6EC9">
            <w:pPr>
              <w:pStyle w:val="a3"/>
              <w:rPr>
                <w:rFonts w:ascii="Times New Roman" w:hAnsi="Times New Roman" w:cs="Times New Roman"/>
                <w:b/>
                <w:bCs/>
                <w:sz w:val="24"/>
                <w:szCs w:val="24"/>
              </w:rPr>
            </w:pPr>
            <w:bookmarkStart w:id="46" w:name="_Hlk529907215"/>
            <w:r w:rsidRPr="00877567">
              <w:rPr>
                <w:rFonts w:ascii="Times New Roman" w:hAnsi="Times New Roman" w:cs="Times New Roman"/>
                <w:b/>
                <w:bCs/>
                <w:sz w:val="24"/>
                <w:szCs w:val="24"/>
              </w:rPr>
              <w:t>ВСЕГО</w:t>
            </w:r>
          </w:p>
        </w:tc>
        <w:tc>
          <w:tcPr>
            <w:tcW w:w="1984" w:type="dxa"/>
            <w:vAlign w:val="center"/>
          </w:tcPr>
          <w:p w:rsidR="0093355D" w:rsidRPr="00877567" w:rsidRDefault="009D7695" w:rsidP="00FB6EC9">
            <w:pPr>
              <w:pStyle w:val="a3"/>
              <w:jc w:val="center"/>
              <w:rPr>
                <w:rFonts w:ascii="Times New Roman" w:hAnsi="Times New Roman" w:cs="Times New Roman"/>
                <w:b/>
                <w:bCs/>
                <w:sz w:val="24"/>
                <w:szCs w:val="24"/>
              </w:rPr>
            </w:pPr>
            <w:r>
              <w:rPr>
                <w:rFonts w:ascii="Times New Roman" w:hAnsi="Times New Roman" w:cs="Times New Roman"/>
                <w:b/>
                <w:bCs/>
                <w:sz w:val="24"/>
                <w:szCs w:val="24"/>
              </w:rPr>
              <w:t>6 903,1</w:t>
            </w:r>
          </w:p>
        </w:tc>
        <w:tc>
          <w:tcPr>
            <w:tcW w:w="1985" w:type="dxa"/>
            <w:vAlign w:val="center"/>
          </w:tcPr>
          <w:p w:rsidR="0093355D" w:rsidRPr="00877567" w:rsidRDefault="009D7695" w:rsidP="00FB6EC9">
            <w:pPr>
              <w:pStyle w:val="a3"/>
              <w:jc w:val="center"/>
              <w:rPr>
                <w:rFonts w:ascii="Times New Roman" w:hAnsi="Times New Roman" w:cs="Times New Roman"/>
                <w:b/>
                <w:bCs/>
                <w:sz w:val="24"/>
                <w:szCs w:val="24"/>
              </w:rPr>
            </w:pPr>
            <w:r>
              <w:rPr>
                <w:rFonts w:ascii="Times New Roman" w:hAnsi="Times New Roman" w:cs="Times New Roman"/>
                <w:b/>
                <w:bCs/>
                <w:sz w:val="24"/>
                <w:szCs w:val="24"/>
              </w:rPr>
              <w:t>6 903,5</w:t>
            </w:r>
          </w:p>
        </w:tc>
        <w:tc>
          <w:tcPr>
            <w:tcW w:w="1985" w:type="dxa"/>
            <w:vAlign w:val="center"/>
          </w:tcPr>
          <w:p w:rsidR="0093355D" w:rsidRPr="00877567" w:rsidRDefault="009D7695" w:rsidP="00FB6EC9">
            <w:pPr>
              <w:pStyle w:val="a3"/>
              <w:jc w:val="center"/>
              <w:rPr>
                <w:rFonts w:ascii="Times New Roman" w:hAnsi="Times New Roman" w:cs="Times New Roman"/>
                <w:b/>
                <w:bCs/>
                <w:sz w:val="24"/>
                <w:szCs w:val="24"/>
              </w:rPr>
            </w:pPr>
            <w:r>
              <w:rPr>
                <w:rFonts w:ascii="Times New Roman" w:hAnsi="Times New Roman" w:cs="Times New Roman"/>
                <w:b/>
                <w:bCs/>
                <w:sz w:val="24"/>
                <w:szCs w:val="24"/>
              </w:rPr>
              <w:t>6 895,2</w:t>
            </w:r>
          </w:p>
        </w:tc>
      </w:tr>
      <w:tr w:rsidR="00E2580A" w:rsidRPr="00877567" w:rsidTr="007A7E58">
        <w:trPr>
          <w:trHeight w:val="561"/>
        </w:trPr>
        <w:tc>
          <w:tcPr>
            <w:tcW w:w="4145" w:type="dxa"/>
            <w:vAlign w:val="center"/>
          </w:tcPr>
          <w:p w:rsidR="00E2580A" w:rsidRPr="00877567" w:rsidRDefault="00E2580A" w:rsidP="00FB6EC9">
            <w:pPr>
              <w:pStyle w:val="a3"/>
              <w:rPr>
                <w:rFonts w:ascii="Times New Roman" w:hAnsi="Times New Roman" w:cs="Times New Roman"/>
                <w:b/>
                <w:bCs/>
                <w:sz w:val="24"/>
                <w:szCs w:val="24"/>
              </w:rPr>
            </w:pPr>
            <w:r w:rsidRPr="00877567">
              <w:rPr>
                <w:rFonts w:ascii="Times New Roman" w:hAnsi="Times New Roman" w:cs="Times New Roman"/>
                <w:b/>
                <w:bCs/>
                <w:sz w:val="24"/>
                <w:szCs w:val="24"/>
              </w:rPr>
              <w:t>в том числе</w:t>
            </w:r>
          </w:p>
        </w:tc>
        <w:tc>
          <w:tcPr>
            <w:tcW w:w="1984" w:type="dxa"/>
            <w:vAlign w:val="center"/>
          </w:tcPr>
          <w:p w:rsidR="00E2580A" w:rsidRPr="00877567" w:rsidRDefault="00E2580A" w:rsidP="00FB6EC9">
            <w:pPr>
              <w:pStyle w:val="a3"/>
              <w:jc w:val="center"/>
              <w:rPr>
                <w:rFonts w:ascii="Times New Roman" w:hAnsi="Times New Roman" w:cs="Times New Roman"/>
                <w:b/>
                <w:bCs/>
                <w:sz w:val="24"/>
                <w:szCs w:val="24"/>
              </w:rPr>
            </w:pPr>
          </w:p>
        </w:tc>
        <w:tc>
          <w:tcPr>
            <w:tcW w:w="1985" w:type="dxa"/>
            <w:vAlign w:val="center"/>
          </w:tcPr>
          <w:p w:rsidR="00E2580A" w:rsidRPr="00877567" w:rsidRDefault="00E2580A" w:rsidP="00FB6EC9">
            <w:pPr>
              <w:pStyle w:val="a3"/>
              <w:jc w:val="center"/>
              <w:rPr>
                <w:rFonts w:ascii="Times New Roman" w:hAnsi="Times New Roman" w:cs="Times New Roman"/>
                <w:b/>
                <w:bCs/>
                <w:sz w:val="24"/>
                <w:szCs w:val="24"/>
              </w:rPr>
            </w:pPr>
          </w:p>
        </w:tc>
        <w:tc>
          <w:tcPr>
            <w:tcW w:w="1985" w:type="dxa"/>
            <w:vAlign w:val="center"/>
          </w:tcPr>
          <w:p w:rsidR="00E2580A" w:rsidRPr="00877567" w:rsidRDefault="00E2580A" w:rsidP="00FB6EC9">
            <w:pPr>
              <w:pStyle w:val="a3"/>
              <w:jc w:val="center"/>
              <w:rPr>
                <w:rFonts w:ascii="Times New Roman" w:hAnsi="Times New Roman" w:cs="Times New Roman"/>
                <w:b/>
                <w:bCs/>
                <w:sz w:val="24"/>
                <w:szCs w:val="24"/>
              </w:rPr>
            </w:pPr>
          </w:p>
        </w:tc>
      </w:tr>
      <w:tr w:rsidR="00E2580A" w:rsidRPr="00877567" w:rsidTr="007A7E58">
        <w:trPr>
          <w:trHeight w:val="561"/>
        </w:trPr>
        <w:tc>
          <w:tcPr>
            <w:tcW w:w="4145" w:type="dxa"/>
            <w:vAlign w:val="center"/>
          </w:tcPr>
          <w:p w:rsidR="00E2580A" w:rsidRPr="00877567" w:rsidRDefault="00E2580A" w:rsidP="00FB6EC9">
            <w:pPr>
              <w:pStyle w:val="a3"/>
              <w:rPr>
                <w:rFonts w:ascii="Times New Roman" w:hAnsi="Times New Roman" w:cs="Times New Roman"/>
                <w:bCs/>
                <w:sz w:val="24"/>
                <w:szCs w:val="24"/>
              </w:rPr>
            </w:pPr>
            <w:r w:rsidRPr="00877567">
              <w:rPr>
                <w:rFonts w:ascii="Times New Roman" w:hAnsi="Times New Roman" w:cs="Times New Roman"/>
                <w:bCs/>
                <w:sz w:val="24"/>
                <w:szCs w:val="24"/>
              </w:rPr>
              <w:t>Субвенции на осуществление государственных полномочий по составлению списков кандидатов в присяжные заседатели федеральных судов общей юрисдикции Российской федерации</w:t>
            </w:r>
          </w:p>
        </w:tc>
        <w:tc>
          <w:tcPr>
            <w:tcW w:w="1984" w:type="dxa"/>
            <w:vAlign w:val="center"/>
          </w:tcPr>
          <w:p w:rsidR="00E2580A" w:rsidRPr="00877567" w:rsidRDefault="009D7695" w:rsidP="00FB6EC9">
            <w:pPr>
              <w:pStyle w:val="a3"/>
              <w:jc w:val="center"/>
              <w:rPr>
                <w:rFonts w:ascii="Times New Roman" w:hAnsi="Times New Roman" w:cs="Times New Roman"/>
                <w:bCs/>
                <w:sz w:val="24"/>
                <w:szCs w:val="24"/>
              </w:rPr>
            </w:pPr>
            <w:r>
              <w:rPr>
                <w:rFonts w:ascii="Times New Roman" w:hAnsi="Times New Roman" w:cs="Times New Roman"/>
                <w:bCs/>
                <w:sz w:val="24"/>
                <w:szCs w:val="24"/>
              </w:rPr>
              <w:t>7,9</w:t>
            </w:r>
          </w:p>
        </w:tc>
        <w:tc>
          <w:tcPr>
            <w:tcW w:w="1985" w:type="dxa"/>
            <w:vAlign w:val="center"/>
          </w:tcPr>
          <w:p w:rsidR="00E2580A" w:rsidRPr="00877567" w:rsidRDefault="009D7695" w:rsidP="00FB6EC9">
            <w:pPr>
              <w:pStyle w:val="a3"/>
              <w:jc w:val="center"/>
              <w:rPr>
                <w:rFonts w:ascii="Times New Roman" w:hAnsi="Times New Roman" w:cs="Times New Roman"/>
                <w:bCs/>
                <w:sz w:val="24"/>
                <w:szCs w:val="24"/>
              </w:rPr>
            </w:pPr>
            <w:r>
              <w:rPr>
                <w:rFonts w:ascii="Times New Roman" w:hAnsi="Times New Roman" w:cs="Times New Roman"/>
                <w:bCs/>
                <w:sz w:val="24"/>
                <w:szCs w:val="24"/>
              </w:rPr>
              <w:t>8,3</w:t>
            </w:r>
          </w:p>
        </w:tc>
        <w:tc>
          <w:tcPr>
            <w:tcW w:w="1985" w:type="dxa"/>
            <w:vAlign w:val="center"/>
          </w:tcPr>
          <w:p w:rsidR="00E2580A" w:rsidRPr="00877567" w:rsidRDefault="009D7695" w:rsidP="00FB6EC9">
            <w:pPr>
              <w:pStyle w:val="a3"/>
              <w:jc w:val="center"/>
              <w:rPr>
                <w:rFonts w:ascii="Times New Roman" w:hAnsi="Times New Roman" w:cs="Times New Roman"/>
                <w:bCs/>
                <w:sz w:val="24"/>
                <w:szCs w:val="24"/>
              </w:rPr>
            </w:pPr>
            <w:r>
              <w:rPr>
                <w:rFonts w:ascii="Times New Roman" w:hAnsi="Times New Roman" w:cs="Times New Roman"/>
                <w:bCs/>
                <w:sz w:val="24"/>
                <w:szCs w:val="24"/>
              </w:rPr>
              <w:t>0</w:t>
            </w:r>
          </w:p>
        </w:tc>
      </w:tr>
      <w:tr w:rsidR="00FB6EC9" w:rsidRPr="00877567" w:rsidTr="007A7E58">
        <w:trPr>
          <w:trHeight w:val="561"/>
        </w:trPr>
        <w:tc>
          <w:tcPr>
            <w:tcW w:w="4145" w:type="dxa"/>
            <w:vAlign w:val="center"/>
          </w:tcPr>
          <w:p w:rsidR="00FB6EC9" w:rsidRPr="00877567" w:rsidRDefault="00FB6EC9" w:rsidP="00FB6EC9">
            <w:pPr>
              <w:pStyle w:val="a3"/>
              <w:rPr>
                <w:rFonts w:ascii="Times New Roman" w:hAnsi="Times New Roman" w:cs="Times New Roman"/>
                <w:bCs/>
                <w:sz w:val="24"/>
                <w:szCs w:val="24"/>
              </w:rPr>
            </w:pPr>
            <w:r w:rsidRPr="00877567">
              <w:rPr>
                <w:rFonts w:ascii="Times New Roman" w:hAnsi="Times New Roman" w:cs="Times New Roman"/>
                <w:bCs/>
                <w:sz w:val="24"/>
                <w:szCs w:val="24"/>
              </w:rPr>
              <w:t>Иные межбюджетные трансферты на содержание автомобильных  дорог  общего пользования местного значения</w:t>
            </w:r>
          </w:p>
        </w:tc>
        <w:tc>
          <w:tcPr>
            <w:tcW w:w="1984" w:type="dxa"/>
            <w:vAlign w:val="center"/>
          </w:tcPr>
          <w:p w:rsidR="00FB6EC9" w:rsidRPr="00877567" w:rsidRDefault="00FB6EC9" w:rsidP="00FB6EC9">
            <w:pPr>
              <w:pStyle w:val="a3"/>
              <w:jc w:val="center"/>
              <w:rPr>
                <w:rFonts w:ascii="Times New Roman" w:hAnsi="Times New Roman" w:cs="Times New Roman"/>
                <w:bCs/>
                <w:sz w:val="24"/>
                <w:szCs w:val="24"/>
              </w:rPr>
            </w:pPr>
            <w:bookmarkStart w:id="47" w:name="OLE_LINK37"/>
            <w:bookmarkStart w:id="48" w:name="OLE_LINK38"/>
          </w:p>
          <w:bookmarkEnd w:id="47"/>
          <w:bookmarkEnd w:id="48"/>
          <w:p w:rsidR="00FB6EC9" w:rsidRPr="00877567" w:rsidRDefault="009D7695" w:rsidP="00FB6EC9">
            <w:pPr>
              <w:pStyle w:val="a3"/>
              <w:jc w:val="center"/>
              <w:rPr>
                <w:rFonts w:ascii="Times New Roman" w:hAnsi="Times New Roman" w:cs="Times New Roman"/>
                <w:bCs/>
                <w:sz w:val="24"/>
                <w:szCs w:val="24"/>
              </w:rPr>
            </w:pPr>
            <w:r>
              <w:rPr>
                <w:rFonts w:ascii="Times New Roman" w:hAnsi="Times New Roman" w:cs="Times New Roman"/>
                <w:bCs/>
                <w:sz w:val="24"/>
                <w:szCs w:val="24"/>
              </w:rPr>
              <w:t>5 084,2</w:t>
            </w:r>
          </w:p>
        </w:tc>
        <w:tc>
          <w:tcPr>
            <w:tcW w:w="1985" w:type="dxa"/>
            <w:vAlign w:val="center"/>
          </w:tcPr>
          <w:p w:rsidR="00FB6EC9" w:rsidRPr="00877567" w:rsidRDefault="00FB6EC9" w:rsidP="00FB6EC9">
            <w:pPr>
              <w:jc w:val="center"/>
              <w:rPr>
                <w:rFonts w:ascii="Times New Roman" w:hAnsi="Times New Roman" w:cs="Times New Roman"/>
                <w:bCs/>
                <w:sz w:val="24"/>
                <w:szCs w:val="24"/>
              </w:rPr>
            </w:pPr>
          </w:p>
          <w:p w:rsidR="00FB6EC9" w:rsidRPr="00877567" w:rsidRDefault="009D7695" w:rsidP="00FB6EC9">
            <w:pPr>
              <w:jc w:val="center"/>
              <w:rPr>
                <w:rFonts w:ascii="Times New Roman" w:hAnsi="Times New Roman" w:cs="Times New Roman"/>
                <w:sz w:val="24"/>
                <w:szCs w:val="24"/>
              </w:rPr>
            </w:pPr>
            <w:r>
              <w:rPr>
                <w:rFonts w:ascii="Times New Roman" w:hAnsi="Times New Roman" w:cs="Times New Roman"/>
                <w:bCs/>
                <w:sz w:val="24"/>
                <w:szCs w:val="24"/>
              </w:rPr>
              <w:t>5 084,2</w:t>
            </w:r>
          </w:p>
        </w:tc>
        <w:tc>
          <w:tcPr>
            <w:tcW w:w="1985" w:type="dxa"/>
            <w:vAlign w:val="center"/>
          </w:tcPr>
          <w:p w:rsidR="00FB6EC9" w:rsidRPr="00877567" w:rsidRDefault="00FB6EC9" w:rsidP="00FB6EC9">
            <w:pPr>
              <w:jc w:val="center"/>
              <w:rPr>
                <w:rFonts w:ascii="Times New Roman" w:hAnsi="Times New Roman" w:cs="Times New Roman"/>
                <w:bCs/>
                <w:sz w:val="24"/>
                <w:szCs w:val="24"/>
              </w:rPr>
            </w:pPr>
          </w:p>
          <w:p w:rsidR="00FB6EC9" w:rsidRPr="00877567" w:rsidRDefault="009D7695" w:rsidP="00FB6EC9">
            <w:pPr>
              <w:jc w:val="center"/>
              <w:rPr>
                <w:rFonts w:ascii="Times New Roman" w:hAnsi="Times New Roman" w:cs="Times New Roman"/>
                <w:sz w:val="24"/>
                <w:szCs w:val="24"/>
              </w:rPr>
            </w:pPr>
            <w:r>
              <w:rPr>
                <w:rFonts w:ascii="Times New Roman" w:hAnsi="Times New Roman" w:cs="Times New Roman"/>
                <w:bCs/>
                <w:sz w:val="24"/>
                <w:szCs w:val="24"/>
              </w:rPr>
              <w:t>5 084,2</w:t>
            </w:r>
          </w:p>
        </w:tc>
      </w:tr>
      <w:tr w:rsidR="00FB6EC9" w:rsidRPr="00877567" w:rsidTr="007A7E58">
        <w:trPr>
          <w:trHeight w:val="561"/>
        </w:trPr>
        <w:tc>
          <w:tcPr>
            <w:tcW w:w="4145" w:type="dxa"/>
            <w:vAlign w:val="center"/>
          </w:tcPr>
          <w:p w:rsidR="00FB6EC9" w:rsidRPr="00877567" w:rsidRDefault="00FB6EC9" w:rsidP="00FB6EC9">
            <w:pPr>
              <w:pStyle w:val="a3"/>
              <w:rPr>
                <w:rFonts w:ascii="Times New Roman" w:hAnsi="Times New Roman" w:cs="Times New Roman"/>
                <w:bCs/>
                <w:sz w:val="24"/>
                <w:szCs w:val="24"/>
              </w:rPr>
            </w:pPr>
            <w:r w:rsidRPr="00877567">
              <w:rPr>
                <w:rFonts w:ascii="Times New Roman" w:hAnsi="Times New Roman" w:cs="Times New Roman"/>
                <w:bCs/>
                <w:sz w:val="24"/>
                <w:szCs w:val="24"/>
              </w:rPr>
              <w:t>Иные межбюджетные трансферты на содержание муниципального жилищного фонда, в части оплаты расходов на содержание муниципальных жилых помещений и коммунальных услуг до заселения</w:t>
            </w:r>
          </w:p>
        </w:tc>
        <w:tc>
          <w:tcPr>
            <w:tcW w:w="1984" w:type="dxa"/>
            <w:vAlign w:val="center"/>
          </w:tcPr>
          <w:p w:rsidR="00FB6EC9" w:rsidRPr="00877567" w:rsidRDefault="00FB6EC9" w:rsidP="00FB6EC9">
            <w:pPr>
              <w:pStyle w:val="a3"/>
              <w:jc w:val="center"/>
              <w:rPr>
                <w:rFonts w:ascii="Times New Roman" w:hAnsi="Times New Roman" w:cs="Times New Roman"/>
                <w:bCs/>
                <w:sz w:val="24"/>
                <w:szCs w:val="24"/>
              </w:rPr>
            </w:pPr>
          </w:p>
          <w:p w:rsidR="00FB6EC9" w:rsidRPr="00877567" w:rsidRDefault="009D7695" w:rsidP="00FB6EC9">
            <w:pPr>
              <w:pStyle w:val="a3"/>
              <w:jc w:val="center"/>
              <w:rPr>
                <w:rFonts w:ascii="Times New Roman" w:hAnsi="Times New Roman" w:cs="Times New Roman"/>
                <w:bCs/>
                <w:sz w:val="24"/>
                <w:szCs w:val="24"/>
              </w:rPr>
            </w:pPr>
            <w:r>
              <w:rPr>
                <w:rFonts w:ascii="Times New Roman" w:hAnsi="Times New Roman" w:cs="Times New Roman"/>
                <w:bCs/>
                <w:sz w:val="24"/>
                <w:szCs w:val="24"/>
              </w:rPr>
              <w:t>714,0</w:t>
            </w:r>
          </w:p>
        </w:tc>
        <w:tc>
          <w:tcPr>
            <w:tcW w:w="1985" w:type="dxa"/>
            <w:vAlign w:val="center"/>
          </w:tcPr>
          <w:p w:rsidR="00FB6EC9" w:rsidRPr="00877567" w:rsidRDefault="00FB6EC9" w:rsidP="00FB6EC9">
            <w:pPr>
              <w:jc w:val="center"/>
              <w:rPr>
                <w:rFonts w:ascii="Times New Roman" w:hAnsi="Times New Roman" w:cs="Times New Roman"/>
                <w:bCs/>
                <w:sz w:val="24"/>
                <w:szCs w:val="24"/>
              </w:rPr>
            </w:pPr>
          </w:p>
          <w:p w:rsidR="00FB6EC9" w:rsidRPr="00877567" w:rsidRDefault="009D7695" w:rsidP="00FB6EC9">
            <w:pPr>
              <w:jc w:val="center"/>
              <w:rPr>
                <w:rFonts w:ascii="Times New Roman" w:hAnsi="Times New Roman" w:cs="Times New Roman"/>
                <w:sz w:val="24"/>
                <w:szCs w:val="24"/>
              </w:rPr>
            </w:pPr>
            <w:r>
              <w:rPr>
                <w:rFonts w:ascii="Times New Roman" w:hAnsi="Times New Roman" w:cs="Times New Roman"/>
                <w:bCs/>
                <w:sz w:val="24"/>
                <w:szCs w:val="24"/>
              </w:rPr>
              <w:t>714,0</w:t>
            </w:r>
          </w:p>
        </w:tc>
        <w:tc>
          <w:tcPr>
            <w:tcW w:w="1985" w:type="dxa"/>
            <w:vAlign w:val="center"/>
          </w:tcPr>
          <w:p w:rsidR="00FB6EC9" w:rsidRPr="00877567" w:rsidRDefault="00FB6EC9" w:rsidP="00FB6EC9">
            <w:pPr>
              <w:jc w:val="center"/>
              <w:rPr>
                <w:rFonts w:ascii="Times New Roman" w:hAnsi="Times New Roman" w:cs="Times New Roman"/>
                <w:bCs/>
                <w:sz w:val="24"/>
                <w:szCs w:val="24"/>
              </w:rPr>
            </w:pPr>
          </w:p>
          <w:p w:rsidR="00FB6EC9" w:rsidRPr="00877567" w:rsidRDefault="009D7695" w:rsidP="00FB6EC9">
            <w:pPr>
              <w:jc w:val="center"/>
              <w:rPr>
                <w:rFonts w:ascii="Times New Roman" w:hAnsi="Times New Roman" w:cs="Times New Roman"/>
                <w:sz w:val="24"/>
                <w:szCs w:val="24"/>
              </w:rPr>
            </w:pPr>
            <w:r>
              <w:rPr>
                <w:rFonts w:ascii="Times New Roman" w:hAnsi="Times New Roman" w:cs="Times New Roman"/>
                <w:bCs/>
                <w:sz w:val="24"/>
                <w:szCs w:val="24"/>
              </w:rPr>
              <w:t>714,0</w:t>
            </w:r>
          </w:p>
        </w:tc>
      </w:tr>
      <w:bookmarkEnd w:id="46"/>
      <w:tr w:rsidR="00FB6EC9" w:rsidRPr="00877567" w:rsidTr="007A7E58">
        <w:tc>
          <w:tcPr>
            <w:tcW w:w="4145" w:type="dxa"/>
          </w:tcPr>
          <w:p w:rsidR="00FB6EC9" w:rsidRPr="00877567" w:rsidRDefault="00FB6EC9" w:rsidP="00FB6EC9">
            <w:pPr>
              <w:pStyle w:val="a3"/>
              <w:rPr>
                <w:rFonts w:ascii="Times New Roman" w:hAnsi="Times New Roman" w:cs="Times New Roman"/>
                <w:bCs/>
                <w:sz w:val="24"/>
                <w:szCs w:val="24"/>
              </w:rPr>
            </w:pPr>
            <w:r w:rsidRPr="00877567">
              <w:rPr>
                <w:rFonts w:ascii="Times New Roman" w:hAnsi="Times New Roman" w:cs="Times New Roman"/>
                <w:bCs/>
                <w:sz w:val="24"/>
                <w:szCs w:val="24"/>
              </w:rPr>
              <w:t>Иные межбюджетные трансферты бюджетам поселений</w:t>
            </w:r>
          </w:p>
          <w:p w:rsidR="00FB6EC9" w:rsidRPr="00877567" w:rsidRDefault="00FB6EC9" w:rsidP="00FB6EC9">
            <w:pPr>
              <w:pStyle w:val="a3"/>
              <w:rPr>
                <w:rFonts w:ascii="Times New Roman" w:hAnsi="Times New Roman" w:cs="Times New Roman"/>
                <w:bCs/>
                <w:sz w:val="24"/>
                <w:szCs w:val="24"/>
              </w:rPr>
            </w:pPr>
            <w:r w:rsidRPr="00877567">
              <w:rPr>
                <w:rFonts w:ascii="Times New Roman" w:hAnsi="Times New Roman" w:cs="Times New Roman"/>
                <w:bCs/>
                <w:sz w:val="24"/>
                <w:szCs w:val="24"/>
              </w:rPr>
              <w:t>на участие в организации деятельности по сбору (в том числе раздельному сбору) и транспортированию твердых коммунальных отходов</w:t>
            </w:r>
          </w:p>
        </w:tc>
        <w:tc>
          <w:tcPr>
            <w:tcW w:w="1984" w:type="dxa"/>
            <w:vAlign w:val="center"/>
          </w:tcPr>
          <w:p w:rsidR="00FB6EC9" w:rsidRPr="00877567" w:rsidRDefault="009D7695" w:rsidP="009D7695">
            <w:pPr>
              <w:jc w:val="center"/>
              <w:rPr>
                <w:rFonts w:ascii="Times New Roman" w:hAnsi="Times New Roman" w:cs="Times New Roman"/>
                <w:sz w:val="24"/>
                <w:szCs w:val="24"/>
              </w:rPr>
            </w:pPr>
            <w:r>
              <w:rPr>
                <w:rFonts w:ascii="Times New Roman" w:hAnsi="Times New Roman" w:cs="Times New Roman"/>
                <w:sz w:val="24"/>
                <w:szCs w:val="24"/>
              </w:rPr>
              <w:t>947,0</w:t>
            </w:r>
          </w:p>
        </w:tc>
        <w:tc>
          <w:tcPr>
            <w:tcW w:w="1985" w:type="dxa"/>
            <w:vAlign w:val="center"/>
          </w:tcPr>
          <w:p w:rsidR="00FB6EC9" w:rsidRPr="00877567" w:rsidRDefault="009D7695" w:rsidP="00FB6EC9">
            <w:pPr>
              <w:jc w:val="center"/>
              <w:rPr>
                <w:rFonts w:ascii="Times New Roman" w:hAnsi="Times New Roman" w:cs="Times New Roman"/>
                <w:sz w:val="24"/>
                <w:szCs w:val="24"/>
              </w:rPr>
            </w:pPr>
            <w:r>
              <w:rPr>
                <w:rFonts w:ascii="Times New Roman" w:hAnsi="Times New Roman" w:cs="Times New Roman"/>
                <w:sz w:val="24"/>
                <w:szCs w:val="24"/>
              </w:rPr>
              <w:t>947,0</w:t>
            </w:r>
          </w:p>
        </w:tc>
        <w:tc>
          <w:tcPr>
            <w:tcW w:w="1985" w:type="dxa"/>
            <w:vAlign w:val="center"/>
          </w:tcPr>
          <w:p w:rsidR="00FB6EC9" w:rsidRPr="00877567" w:rsidRDefault="009D7695" w:rsidP="00FB6EC9">
            <w:pPr>
              <w:jc w:val="center"/>
              <w:rPr>
                <w:rFonts w:ascii="Times New Roman" w:hAnsi="Times New Roman" w:cs="Times New Roman"/>
                <w:sz w:val="24"/>
                <w:szCs w:val="24"/>
              </w:rPr>
            </w:pPr>
            <w:r>
              <w:rPr>
                <w:rFonts w:ascii="Times New Roman" w:hAnsi="Times New Roman" w:cs="Times New Roman"/>
                <w:sz w:val="24"/>
                <w:szCs w:val="24"/>
              </w:rPr>
              <w:t>947,0</w:t>
            </w:r>
          </w:p>
        </w:tc>
      </w:tr>
      <w:tr w:rsidR="009D7695" w:rsidRPr="00877567" w:rsidTr="007A7E58">
        <w:tc>
          <w:tcPr>
            <w:tcW w:w="4145" w:type="dxa"/>
          </w:tcPr>
          <w:p w:rsidR="009D7695" w:rsidRPr="00877567" w:rsidRDefault="009D7695" w:rsidP="00FB6EC9">
            <w:pPr>
              <w:pStyle w:val="a3"/>
              <w:rPr>
                <w:rFonts w:ascii="Times New Roman" w:hAnsi="Times New Roman" w:cs="Times New Roman"/>
                <w:bCs/>
                <w:sz w:val="24"/>
                <w:szCs w:val="24"/>
              </w:rPr>
            </w:pPr>
            <w:r w:rsidRPr="009D7695">
              <w:rPr>
                <w:rFonts w:ascii="Times New Roman" w:hAnsi="Times New Roman" w:cs="Times New Roman"/>
                <w:bCs/>
                <w:sz w:val="24"/>
                <w:szCs w:val="24"/>
              </w:rPr>
              <w:t>Межбюджетные трансферты бюджетам сельских поселений на содержание мест захоронения</w:t>
            </w:r>
          </w:p>
        </w:tc>
        <w:tc>
          <w:tcPr>
            <w:tcW w:w="1984" w:type="dxa"/>
            <w:vAlign w:val="center"/>
          </w:tcPr>
          <w:p w:rsidR="009D7695" w:rsidRDefault="009D7695" w:rsidP="009D7695">
            <w:pPr>
              <w:jc w:val="center"/>
              <w:rPr>
                <w:rFonts w:ascii="Times New Roman" w:hAnsi="Times New Roman" w:cs="Times New Roman"/>
                <w:sz w:val="24"/>
                <w:szCs w:val="24"/>
              </w:rPr>
            </w:pPr>
            <w:r>
              <w:rPr>
                <w:rFonts w:ascii="Times New Roman" w:hAnsi="Times New Roman" w:cs="Times New Roman"/>
                <w:sz w:val="24"/>
                <w:szCs w:val="24"/>
              </w:rPr>
              <w:t>150,0</w:t>
            </w:r>
          </w:p>
        </w:tc>
        <w:tc>
          <w:tcPr>
            <w:tcW w:w="1985" w:type="dxa"/>
            <w:vAlign w:val="center"/>
          </w:tcPr>
          <w:p w:rsidR="009D7695" w:rsidRPr="00877567" w:rsidRDefault="009D7695" w:rsidP="00FB6EC9">
            <w:pPr>
              <w:jc w:val="center"/>
              <w:rPr>
                <w:rFonts w:ascii="Times New Roman" w:hAnsi="Times New Roman" w:cs="Times New Roman"/>
                <w:sz w:val="24"/>
                <w:szCs w:val="24"/>
              </w:rPr>
            </w:pPr>
            <w:r>
              <w:rPr>
                <w:rFonts w:ascii="Times New Roman" w:hAnsi="Times New Roman" w:cs="Times New Roman"/>
                <w:sz w:val="24"/>
                <w:szCs w:val="24"/>
              </w:rPr>
              <w:t>150,0</w:t>
            </w:r>
          </w:p>
        </w:tc>
        <w:tc>
          <w:tcPr>
            <w:tcW w:w="1985" w:type="dxa"/>
            <w:vAlign w:val="center"/>
          </w:tcPr>
          <w:p w:rsidR="009D7695" w:rsidRPr="00877567" w:rsidRDefault="009D7695" w:rsidP="00FB6EC9">
            <w:pPr>
              <w:jc w:val="center"/>
              <w:rPr>
                <w:rFonts w:ascii="Times New Roman" w:hAnsi="Times New Roman" w:cs="Times New Roman"/>
                <w:sz w:val="24"/>
                <w:szCs w:val="24"/>
              </w:rPr>
            </w:pPr>
            <w:r>
              <w:rPr>
                <w:rFonts w:ascii="Times New Roman" w:hAnsi="Times New Roman" w:cs="Times New Roman"/>
                <w:sz w:val="24"/>
                <w:szCs w:val="24"/>
              </w:rPr>
              <w:t>150,0</w:t>
            </w:r>
          </w:p>
        </w:tc>
      </w:tr>
    </w:tbl>
    <w:p w:rsidR="00B37300" w:rsidRPr="00877567" w:rsidRDefault="0093355D" w:rsidP="007A7E58">
      <w:pPr>
        <w:pStyle w:val="ConsPlusNormal"/>
        <w:widowControl/>
        <w:ind w:firstLine="0"/>
        <w:jc w:val="both"/>
        <w:outlineLvl w:val="0"/>
        <w:rPr>
          <w:rFonts w:ascii="Times New Roman" w:hAnsi="Times New Roman" w:cs="Times New Roman"/>
          <w:bCs/>
          <w:sz w:val="28"/>
          <w:szCs w:val="28"/>
        </w:rPr>
      </w:pPr>
      <w:r w:rsidRPr="00877567">
        <w:rPr>
          <w:rFonts w:ascii="Times New Roman" w:hAnsi="Times New Roman" w:cs="Times New Roman"/>
          <w:sz w:val="28"/>
          <w:szCs w:val="28"/>
          <w:lang w:eastAsia="en-US"/>
        </w:rPr>
        <w:t xml:space="preserve">        </w:t>
      </w:r>
    </w:p>
    <w:p w:rsidR="00B37300" w:rsidRPr="00877567" w:rsidRDefault="002836E4" w:rsidP="00246C52">
      <w:pPr>
        <w:pStyle w:val="a3"/>
        <w:jc w:val="center"/>
        <w:rPr>
          <w:rFonts w:ascii="Times New Roman" w:eastAsia="Times New Roman" w:hAnsi="Times New Roman" w:cs="Times New Roman"/>
          <w:b/>
          <w:bCs/>
          <w:color w:val="000000"/>
          <w:sz w:val="28"/>
          <w:szCs w:val="28"/>
          <w:lang w:eastAsia="ru-RU"/>
        </w:rPr>
      </w:pPr>
      <w:bookmarkStart w:id="49" w:name="OLE_LINK55"/>
      <w:bookmarkStart w:id="50" w:name="OLE_LINK56"/>
      <w:r w:rsidRPr="00877567">
        <w:rPr>
          <w:rFonts w:ascii="Times New Roman" w:eastAsia="Times New Roman" w:hAnsi="Times New Roman" w:cs="Times New Roman"/>
          <w:b/>
          <w:bCs/>
          <w:color w:val="000000"/>
          <w:sz w:val="28"/>
          <w:szCs w:val="28"/>
          <w:lang w:eastAsia="ru-RU"/>
        </w:rPr>
        <w:t xml:space="preserve">Распределение бюджетных ассигнований районного бюджета   по разделам и подразделам  классификации расходов бюджетов </w:t>
      </w:r>
    </w:p>
    <w:p w:rsidR="002836E4" w:rsidRDefault="002836E4" w:rsidP="00246C52">
      <w:pPr>
        <w:pStyle w:val="a3"/>
        <w:jc w:val="center"/>
        <w:rPr>
          <w:rFonts w:ascii="Times New Roman" w:eastAsia="Times New Roman" w:hAnsi="Times New Roman" w:cs="Times New Roman"/>
          <w:b/>
          <w:bCs/>
          <w:color w:val="000000"/>
          <w:sz w:val="28"/>
          <w:szCs w:val="28"/>
          <w:lang w:eastAsia="ru-RU"/>
        </w:rPr>
      </w:pPr>
    </w:p>
    <w:p w:rsidR="002836E4" w:rsidRPr="00877567" w:rsidRDefault="002836E4" w:rsidP="007D5162">
      <w:pPr>
        <w:pStyle w:val="a3"/>
        <w:ind w:firstLine="709"/>
        <w:jc w:val="both"/>
        <w:rPr>
          <w:rFonts w:ascii="Times New Roman" w:eastAsia="Times New Roman" w:hAnsi="Times New Roman" w:cs="Times New Roman"/>
          <w:bCs/>
          <w:color w:val="000000"/>
          <w:sz w:val="28"/>
          <w:szCs w:val="28"/>
          <w:lang w:eastAsia="ru-RU"/>
        </w:rPr>
      </w:pPr>
      <w:r w:rsidRPr="00877567">
        <w:rPr>
          <w:rFonts w:ascii="Times New Roman" w:eastAsia="Times New Roman" w:hAnsi="Times New Roman" w:cs="Times New Roman"/>
          <w:bCs/>
          <w:color w:val="000000"/>
          <w:sz w:val="28"/>
          <w:szCs w:val="28"/>
          <w:lang w:eastAsia="ru-RU"/>
        </w:rPr>
        <w:t>Распределение бюджетных ассигнований районного бюджета   по разделам и подразделам  классификации расходов бюджетов на 20</w:t>
      </w:r>
      <w:r w:rsidR="007D5162">
        <w:rPr>
          <w:rFonts w:ascii="Times New Roman" w:eastAsia="Times New Roman" w:hAnsi="Times New Roman" w:cs="Times New Roman"/>
          <w:bCs/>
          <w:color w:val="000000"/>
          <w:sz w:val="28"/>
          <w:szCs w:val="28"/>
          <w:lang w:eastAsia="ru-RU"/>
        </w:rPr>
        <w:t>20</w:t>
      </w:r>
      <w:r w:rsidRPr="00877567">
        <w:rPr>
          <w:rFonts w:ascii="Times New Roman" w:eastAsia="Times New Roman" w:hAnsi="Times New Roman" w:cs="Times New Roman"/>
          <w:bCs/>
          <w:color w:val="000000"/>
          <w:sz w:val="28"/>
          <w:szCs w:val="28"/>
          <w:lang w:eastAsia="ru-RU"/>
        </w:rPr>
        <w:t xml:space="preserve"> год и плановый период 202</w:t>
      </w:r>
      <w:r w:rsidR="007D5162">
        <w:rPr>
          <w:rFonts w:ascii="Times New Roman" w:eastAsia="Times New Roman" w:hAnsi="Times New Roman" w:cs="Times New Roman"/>
          <w:bCs/>
          <w:color w:val="000000"/>
          <w:sz w:val="28"/>
          <w:szCs w:val="28"/>
          <w:lang w:eastAsia="ru-RU"/>
        </w:rPr>
        <w:t>1</w:t>
      </w:r>
      <w:r w:rsidRPr="00877567">
        <w:rPr>
          <w:rFonts w:ascii="Times New Roman" w:eastAsia="Times New Roman" w:hAnsi="Times New Roman" w:cs="Times New Roman"/>
          <w:bCs/>
          <w:color w:val="000000"/>
          <w:sz w:val="28"/>
          <w:szCs w:val="28"/>
          <w:lang w:eastAsia="ru-RU"/>
        </w:rPr>
        <w:t xml:space="preserve"> и 202</w:t>
      </w:r>
      <w:r w:rsidR="007D5162">
        <w:rPr>
          <w:rFonts w:ascii="Times New Roman" w:eastAsia="Times New Roman" w:hAnsi="Times New Roman" w:cs="Times New Roman"/>
          <w:bCs/>
          <w:color w:val="000000"/>
          <w:sz w:val="28"/>
          <w:szCs w:val="28"/>
          <w:lang w:eastAsia="ru-RU"/>
        </w:rPr>
        <w:t>2</w:t>
      </w:r>
      <w:r w:rsidRPr="00877567">
        <w:rPr>
          <w:rFonts w:ascii="Times New Roman" w:eastAsia="Times New Roman" w:hAnsi="Times New Roman" w:cs="Times New Roman"/>
          <w:bCs/>
          <w:color w:val="000000"/>
          <w:sz w:val="28"/>
          <w:szCs w:val="28"/>
          <w:lang w:eastAsia="ru-RU"/>
        </w:rPr>
        <w:t xml:space="preserve"> годов приведено в приложении к пояснительной записке.</w:t>
      </w:r>
    </w:p>
    <w:bookmarkEnd w:id="49"/>
    <w:bookmarkEnd w:id="50"/>
    <w:p w:rsidR="00B37300" w:rsidRDefault="00B37300" w:rsidP="002836E4">
      <w:pPr>
        <w:pStyle w:val="a3"/>
        <w:ind w:firstLine="709"/>
        <w:jc w:val="both"/>
        <w:rPr>
          <w:rFonts w:ascii="Times New Roman" w:hAnsi="Times New Roman" w:cs="Times New Roman"/>
          <w:sz w:val="28"/>
          <w:szCs w:val="28"/>
        </w:rPr>
      </w:pPr>
      <w:r w:rsidRPr="00877567">
        <w:rPr>
          <w:rFonts w:ascii="Times New Roman" w:hAnsi="Times New Roman" w:cs="Times New Roman"/>
          <w:sz w:val="28"/>
          <w:szCs w:val="28"/>
        </w:rPr>
        <w:t xml:space="preserve">Структура расходов районного бюджета по разделам классификации расходов бюджетов, характеризуется </w:t>
      </w:r>
      <w:r w:rsidR="007D5162">
        <w:rPr>
          <w:rFonts w:ascii="Times New Roman" w:hAnsi="Times New Roman" w:cs="Times New Roman"/>
          <w:sz w:val="28"/>
          <w:szCs w:val="28"/>
        </w:rPr>
        <w:t xml:space="preserve">следующими </w:t>
      </w:r>
      <w:r w:rsidRPr="00877567">
        <w:rPr>
          <w:rFonts w:ascii="Times New Roman" w:hAnsi="Times New Roman" w:cs="Times New Roman"/>
          <w:sz w:val="28"/>
          <w:szCs w:val="28"/>
        </w:rPr>
        <w:t>данными</w:t>
      </w:r>
      <w:r w:rsidR="002836E4" w:rsidRPr="00877567">
        <w:rPr>
          <w:rFonts w:ascii="Times New Roman" w:hAnsi="Times New Roman" w:cs="Times New Roman"/>
          <w:sz w:val="28"/>
          <w:szCs w:val="28"/>
        </w:rPr>
        <w:t>:</w:t>
      </w:r>
    </w:p>
    <w:p w:rsidR="000863ED" w:rsidRDefault="000863ED" w:rsidP="002836E4">
      <w:pPr>
        <w:pStyle w:val="a3"/>
        <w:ind w:firstLine="709"/>
        <w:jc w:val="both"/>
        <w:rPr>
          <w:rFonts w:ascii="Times New Roman" w:hAnsi="Times New Roman" w:cs="Times New Roman"/>
          <w:sz w:val="28"/>
          <w:szCs w:val="28"/>
        </w:rPr>
      </w:pPr>
    </w:p>
    <w:p w:rsidR="004C4700" w:rsidRDefault="004C4700" w:rsidP="002836E4">
      <w:pPr>
        <w:pStyle w:val="a3"/>
        <w:ind w:firstLine="709"/>
        <w:jc w:val="both"/>
        <w:rPr>
          <w:rFonts w:ascii="Times New Roman" w:hAnsi="Times New Roman" w:cs="Times New Roman"/>
          <w:sz w:val="28"/>
          <w:szCs w:val="28"/>
        </w:rPr>
      </w:pPr>
    </w:p>
    <w:p w:rsidR="004C4700" w:rsidRDefault="004C4700" w:rsidP="002836E4">
      <w:pPr>
        <w:pStyle w:val="a3"/>
        <w:ind w:firstLine="709"/>
        <w:jc w:val="both"/>
        <w:rPr>
          <w:rFonts w:ascii="Times New Roman" w:hAnsi="Times New Roman" w:cs="Times New Roman"/>
          <w:sz w:val="28"/>
          <w:szCs w:val="28"/>
        </w:rPr>
      </w:pPr>
    </w:p>
    <w:p w:rsidR="004C4700" w:rsidRDefault="004C4700" w:rsidP="002836E4">
      <w:pPr>
        <w:pStyle w:val="a3"/>
        <w:ind w:firstLine="709"/>
        <w:jc w:val="both"/>
        <w:rPr>
          <w:rFonts w:ascii="Times New Roman" w:hAnsi="Times New Roman" w:cs="Times New Roman"/>
          <w:sz w:val="28"/>
          <w:szCs w:val="28"/>
        </w:rPr>
      </w:pPr>
    </w:p>
    <w:p w:rsidR="00B37300" w:rsidRPr="00877567" w:rsidRDefault="00B37300" w:rsidP="00B37300">
      <w:pPr>
        <w:pStyle w:val="a3"/>
        <w:jc w:val="center"/>
        <w:rPr>
          <w:rFonts w:ascii="Times New Roman" w:hAnsi="Times New Roman" w:cs="Times New Roman"/>
          <w:b/>
          <w:bCs/>
          <w:sz w:val="28"/>
          <w:szCs w:val="28"/>
        </w:rPr>
      </w:pPr>
      <w:r w:rsidRPr="00877567">
        <w:rPr>
          <w:rFonts w:ascii="Times New Roman" w:hAnsi="Times New Roman" w:cs="Times New Roman"/>
          <w:b/>
          <w:bCs/>
          <w:sz w:val="28"/>
          <w:szCs w:val="28"/>
        </w:rPr>
        <w:lastRenderedPageBreak/>
        <w:t>Расходы районного бюджета по разделам классификации расходов бюджетов</w:t>
      </w:r>
    </w:p>
    <w:tbl>
      <w:tblPr>
        <w:tblW w:w="10420" w:type="dxa"/>
        <w:tblInd w:w="-106" w:type="dxa"/>
        <w:tblLayout w:type="fixed"/>
        <w:tblLook w:val="00A0"/>
      </w:tblPr>
      <w:tblGrid>
        <w:gridCol w:w="4325"/>
        <w:gridCol w:w="992"/>
        <w:gridCol w:w="1701"/>
        <w:gridCol w:w="1701"/>
        <w:gridCol w:w="1701"/>
      </w:tblGrid>
      <w:tr w:rsidR="00B37300" w:rsidRPr="00877567" w:rsidTr="00B37300">
        <w:trPr>
          <w:trHeight w:val="300"/>
        </w:trPr>
        <w:tc>
          <w:tcPr>
            <w:tcW w:w="10420" w:type="dxa"/>
            <w:gridSpan w:val="5"/>
            <w:tcBorders>
              <w:top w:val="nil"/>
              <w:left w:val="nil"/>
              <w:bottom w:val="nil"/>
              <w:right w:val="nil"/>
            </w:tcBorders>
          </w:tcPr>
          <w:p w:rsidR="00B37300" w:rsidRPr="00877567" w:rsidRDefault="00B37300" w:rsidP="00B37300">
            <w:pPr>
              <w:spacing w:after="0" w:line="240" w:lineRule="auto"/>
              <w:rPr>
                <w:rFonts w:ascii="Arial" w:hAnsi="Arial" w:cs="Arial"/>
                <w:color w:val="000000"/>
                <w:sz w:val="20"/>
                <w:szCs w:val="20"/>
                <w:lang w:eastAsia="ru-RU"/>
              </w:rPr>
            </w:pPr>
          </w:p>
        </w:tc>
      </w:tr>
      <w:tr w:rsidR="00B37300" w:rsidRPr="00877567" w:rsidTr="00B37300">
        <w:trPr>
          <w:trHeight w:val="255"/>
        </w:trPr>
        <w:tc>
          <w:tcPr>
            <w:tcW w:w="10420" w:type="dxa"/>
            <w:gridSpan w:val="5"/>
            <w:tcBorders>
              <w:top w:val="nil"/>
              <w:left w:val="nil"/>
              <w:bottom w:val="nil"/>
              <w:right w:val="nil"/>
            </w:tcBorders>
            <w:noWrap/>
            <w:vAlign w:val="bottom"/>
          </w:tcPr>
          <w:p w:rsidR="00B37300" w:rsidRPr="00877567" w:rsidRDefault="00B37300" w:rsidP="00B37300">
            <w:pPr>
              <w:spacing w:after="0" w:line="240" w:lineRule="auto"/>
              <w:jc w:val="right"/>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(рублей)</w:t>
            </w:r>
          </w:p>
        </w:tc>
      </w:tr>
      <w:tr w:rsidR="00B37300" w:rsidRPr="00877567" w:rsidTr="00B37300">
        <w:trPr>
          <w:trHeight w:val="304"/>
        </w:trPr>
        <w:tc>
          <w:tcPr>
            <w:tcW w:w="4325" w:type="dxa"/>
            <w:vMerge w:val="restart"/>
            <w:tcBorders>
              <w:top w:val="single" w:sz="4" w:space="0" w:color="000000"/>
              <w:left w:val="single" w:sz="4" w:space="0" w:color="000000"/>
              <w:bottom w:val="single" w:sz="4" w:space="0" w:color="000000"/>
              <w:right w:val="single" w:sz="4" w:space="0" w:color="000000"/>
            </w:tcBorders>
            <w:vAlign w:val="center"/>
          </w:tcPr>
          <w:p w:rsidR="00B37300" w:rsidRPr="00877567" w:rsidRDefault="00B37300" w:rsidP="00B37300">
            <w:pPr>
              <w:spacing w:after="0" w:line="240" w:lineRule="auto"/>
              <w:jc w:val="center"/>
              <w:rPr>
                <w:rFonts w:ascii="Times New Roman" w:hAnsi="Times New Roman" w:cs="Times New Roman"/>
                <w:b/>
                <w:color w:val="000000"/>
                <w:sz w:val="24"/>
                <w:szCs w:val="24"/>
                <w:lang w:eastAsia="ru-RU"/>
              </w:rPr>
            </w:pPr>
            <w:r w:rsidRPr="00877567">
              <w:rPr>
                <w:rFonts w:ascii="Times New Roman" w:hAnsi="Times New Roman" w:cs="Times New Roman"/>
                <w:b/>
                <w:color w:val="000000"/>
                <w:sz w:val="24"/>
                <w:szCs w:val="24"/>
                <w:lang w:eastAsia="ru-RU"/>
              </w:rPr>
              <w:t>Наименование</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B37300" w:rsidRPr="00877567" w:rsidRDefault="00B37300" w:rsidP="00B37300">
            <w:pPr>
              <w:spacing w:after="0" w:line="240" w:lineRule="auto"/>
              <w:jc w:val="center"/>
              <w:rPr>
                <w:rFonts w:ascii="Times New Roman" w:hAnsi="Times New Roman" w:cs="Times New Roman"/>
                <w:b/>
                <w:color w:val="000000"/>
                <w:sz w:val="24"/>
                <w:szCs w:val="24"/>
                <w:lang w:eastAsia="ru-RU"/>
              </w:rPr>
            </w:pPr>
            <w:r w:rsidRPr="00877567">
              <w:rPr>
                <w:rFonts w:ascii="Times New Roman" w:hAnsi="Times New Roman" w:cs="Times New Roman"/>
                <w:b/>
                <w:color w:val="000000"/>
                <w:sz w:val="24"/>
                <w:szCs w:val="24"/>
                <w:lang w:eastAsia="ru-RU"/>
              </w:rPr>
              <w:t>Раздел</w:t>
            </w:r>
          </w:p>
        </w:tc>
        <w:tc>
          <w:tcPr>
            <w:tcW w:w="5103" w:type="dxa"/>
            <w:gridSpan w:val="3"/>
            <w:tcBorders>
              <w:top w:val="single" w:sz="4" w:space="0" w:color="000000"/>
              <w:left w:val="nil"/>
              <w:bottom w:val="single" w:sz="4" w:space="0" w:color="000000"/>
              <w:right w:val="single" w:sz="4" w:space="0" w:color="000000"/>
            </w:tcBorders>
            <w:vAlign w:val="center"/>
          </w:tcPr>
          <w:p w:rsidR="00B37300" w:rsidRPr="00877567" w:rsidRDefault="00B37300" w:rsidP="00B37300">
            <w:pPr>
              <w:spacing w:after="0" w:line="240" w:lineRule="auto"/>
              <w:jc w:val="center"/>
              <w:rPr>
                <w:rFonts w:ascii="Times New Roman" w:hAnsi="Times New Roman" w:cs="Times New Roman"/>
                <w:b/>
                <w:color w:val="000000"/>
                <w:sz w:val="24"/>
                <w:szCs w:val="24"/>
                <w:lang w:eastAsia="ru-RU"/>
              </w:rPr>
            </w:pPr>
            <w:r w:rsidRPr="00877567">
              <w:rPr>
                <w:rFonts w:ascii="Times New Roman" w:hAnsi="Times New Roman" w:cs="Times New Roman"/>
                <w:b/>
                <w:color w:val="000000"/>
                <w:sz w:val="24"/>
                <w:szCs w:val="24"/>
                <w:lang w:eastAsia="ru-RU"/>
              </w:rPr>
              <w:t>Сумма, рублей</w:t>
            </w:r>
          </w:p>
        </w:tc>
      </w:tr>
      <w:tr w:rsidR="00B37300" w:rsidRPr="00877567" w:rsidTr="00B37300">
        <w:trPr>
          <w:trHeight w:val="285"/>
        </w:trPr>
        <w:tc>
          <w:tcPr>
            <w:tcW w:w="4325" w:type="dxa"/>
            <w:vMerge/>
            <w:tcBorders>
              <w:top w:val="single" w:sz="4" w:space="0" w:color="000000"/>
              <w:left w:val="single" w:sz="4" w:space="0" w:color="000000"/>
              <w:bottom w:val="single" w:sz="4" w:space="0" w:color="000000"/>
              <w:right w:val="single" w:sz="4" w:space="0" w:color="000000"/>
            </w:tcBorders>
            <w:vAlign w:val="center"/>
          </w:tcPr>
          <w:p w:rsidR="00B37300" w:rsidRPr="00877567" w:rsidRDefault="00B37300" w:rsidP="00B37300">
            <w:pPr>
              <w:spacing w:after="0" w:line="240" w:lineRule="auto"/>
              <w:rPr>
                <w:rFonts w:ascii="Times New Roman" w:hAnsi="Times New Roman" w:cs="Times New Roman"/>
                <w:b/>
                <w:color w:val="000000"/>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B37300" w:rsidRPr="00877567" w:rsidRDefault="00B37300" w:rsidP="00B37300">
            <w:pPr>
              <w:spacing w:after="0" w:line="240" w:lineRule="auto"/>
              <w:rPr>
                <w:rFonts w:ascii="Times New Roman" w:hAnsi="Times New Roman" w:cs="Times New Roman"/>
                <w:b/>
                <w:color w:val="000000"/>
                <w:sz w:val="24"/>
                <w:szCs w:val="24"/>
                <w:lang w:eastAsia="ru-RU"/>
              </w:rPr>
            </w:pPr>
          </w:p>
        </w:tc>
        <w:tc>
          <w:tcPr>
            <w:tcW w:w="1701" w:type="dxa"/>
            <w:tcBorders>
              <w:top w:val="nil"/>
              <w:left w:val="nil"/>
              <w:bottom w:val="single" w:sz="4" w:space="0" w:color="000000"/>
              <w:right w:val="single" w:sz="4" w:space="0" w:color="000000"/>
            </w:tcBorders>
            <w:vAlign w:val="center"/>
          </w:tcPr>
          <w:p w:rsidR="00B37300" w:rsidRPr="00877567" w:rsidRDefault="00B37300" w:rsidP="00802B7B">
            <w:pPr>
              <w:spacing w:after="0" w:line="240" w:lineRule="auto"/>
              <w:jc w:val="center"/>
              <w:rPr>
                <w:rFonts w:ascii="Times New Roman" w:hAnsi="Times New Roman" w:cs="Times New Roman"/>
                <w:b/>
                <w:color w:val="000000"/>
                <w:sz w:val="24"/>
                <w:szCs w:val="24"/>
                <w:lang w:eastAsia="ru-RU"/>
              </w:rPr>
            </w:pPr>
            <w:r w:rsidRPr="00877567">
              <w:rPr>
                <w:rFonts w:ascii="Times New Roman" w:hAnsi="Times New Roman" w:cs="Times New Roman"/>
                <w:b/>
                <w:color w:val="000000"/>
                <w:sz w:val="24"/>
                <w:szCs w:val="24"/>
                <w:lang w:eastAsia="ru-RU"/>
              </w:rPr>
              <w:t>20</w:t>
            </w:r>
            <w:r w:rsidR="00802B7B">
              <w:rPr>
                <w:rFonts w:ascii="Times New Roman" w:hAnsi="Times New Roman" w:cs="Times New Roman"/>
                <w:b/>
                <w:color w:val="000000"/>
                <w:sz w:val="24"/>
                <w:szCs w:val="24"/>
                <w:lang w:eastAsia="ru-RU"/>
              </w:rPr>
              <w:t>20</w:t>
            </w:r>
            <w:r w:rsidRPr="00877567">
              <w:rPr>
                <w:rFonts w:ascii="Times New Roman" w:hAnsi="Times New Roman" w:cs="Times New Roman"/>
                <w:b/>
                <w:color w:val="000000"/>
                <w:sz w:val="24"/>
                <w:szCs w:val="24"/>
                <w:lang w:eastAsia="ru-RU"/>
              </w:rPr>
              <w:t xml:space="preserve"> год</w:t>
            </w:r>
          </w:p>
        </w:tc>
        <w:tc>
          <w:tcPr>
            <w:tcW w:w="1701" w:type="dxa"/>
            <w:tcBorders>
              <w:top w:val="nil"/>
              <w:left w:val="nil"/>
              <w:bottom w:val="single" w:sz="4" w:space="0" w:color="000000"/>
              <w:right w:val="single" w:sz="4" w:space="0" w:color="000000"/>
            </w:tcBorders>
            <w:vAlign w:val="center"/>
          </w:tcPr>
          <w:p w:rsidR="00B37300" w:rsidRPr="00877567" w:rsidRDefault="00B37300" w:rsidP="00802B7B">
            <w:pPr>
              <w:spacing w:after="0" w:line="240" w:lineRule="auto"/>
              <w:jc w:val="center"/>
              <w:rPr>
                <w:rFonts w:ascii="Times New Roman" w:hAnsi="Times New Roman" w:cs="Times New Roman"/>
                <w:b/>
                <w:color w:val="000000"/>
                <w:sz w:val="24"/>
                <w:szCs w:val="24"/>
                <w:lang w:eastAsia="ru-RU"/>
              </w:rPr>
            </w:pPr>
            <w:r w:rsidRPr="00877567">
              <w:rPr>
                <w:rFonts w:ascii="Times New Roman" w:hAnsi="Times New Roman" w:cs="Times New Roman"/>
                <w:b/>
                <w:color w:val="000000"/>
                <w:sz w:val="24"/>
                <w:szCs w:val="24"/>
                <w:lang w:eastAsia="ru-RU"/>
              </w:rPr>
              <w:t>202</w:t>
            </w:r>
            <w:r w:rsidR="00802B7B">
              <w:rPr>
                <w:rFonts w:ascii="Times New Roman" w:hAnsi="Times New Roman" w:cs="Times New Roman"/>
                <w:b/>
                <w:color w:val="000000"/>
                <w:sz w:val="24"/>
                <w:szCs w:val="24"/>
                <w:lang w:eastAsia="ru-RU"/>
              </w:rPr>
              <w:t>1</w:t>
            </w:r>
            <w:r w:rsidRPr="00877567">
              <w:rPr>
                <w:rFonts w:ascii="Times New Roman" w:hAnsi="Times New Roman" w:cs="Times New Roman"/>
                <w:b/>
                <w:color w:val="000000"/>
                <w:sz w:val="24"/>
                <w:szCs w:val="24"/>
                <w:lang w:eastAsia="ru-RU"/>
              </w:rPr>
              <w:t xml:space="preserve"> год</w:t>
            </w:r>
          </w:p>
        </w:tc>
        <w:tc>
          <w:tcPr>
            <w:tcW w:w="1701" w:type="dxa"/>
            <w:tcBorders>
              <w:top w:val="nil"/>
              <w:left w:val="nil"/>
              <w:bottom w:val="single" w:sz="4" w:space="0" w:color="000000"/>
              <w:right w:val="single" w:sz="4" w:space="0" w:color="000000"/>
            </w:tcBorders>
            <w:vAlign w:val="center"/>
          </w:tcPr>
          <w:p w:rsidR="00B37300" w:rsidRPr="00877567" w:rsidRDefault="00B37300" w:rsidP="00802B7B">
            <w:pPr>
              <w:spacing w:after="0" w:line="240" w:lineRule="auto"/>
              <w:jc w:val="center"/>
              <w:rPr>
                <w:rFonts w:ascii="Times New Roman" w:hAnsi="Times New Roman" w:cs="Times New Roman"/>
                <w:b/>
                <w:color w:val="000000"/>
                <w:sz w:val="24"/>
                <w:szCs w:val="24"/>
                <w:lang w:eastAsia="ru-RU"/>
              </w:rPr>
            </w:pPr>
            <w:r w:rsidRPr="00877567">
              <w:rPr>
                <w:rFonts w:ascii="Times New Roman" w:hAnsi="Times New Roman" w:cs="Times New Roman"/>
                <w:b/>
                <w:color w:val="000000"/>
                <w:sz w:val="24"/>
                <w:szCs w:val="24"/>
                <w:lang w:eastAsia="ru-RU"/>
              </w:rPr>
              <w:t>202</w:t>
            </w:r>
            <w:r w:rsidR="00802B7B">
              <w:rPr>
                <w:rFonts w:ascii="Times New Roman" w:hAnsi="Times New Roman" w:cs="Times New Roman"/>
                <w:b/>
                <w:color w:val="000000"/>
                <w:sz w:val="24"/>
                <w:szCs w:val="24"/>
                <w:lang w:eastAsia="ru-RU"/>
              </w:rPr>
              <w:t>2</w:t>
            </w:r>
            <w:r w:rsidRPr="00877567">
              <w:rPr>
                <w:rFonts w:ascii="Times New Roman" w:hAnsi="Times New Roman" w:cs="Times New Roman"/>
                <w:b/>
                <w:color w:val="000000"/>
                <w:sz w:val="24"/>
                <w:szCs w:val="24"/>
                <w:lang w:eastAsia="ru-RU"/>
              </w:rPr>
              <w:t xml:space="preserve"> год</w:t>
            </w:r>
          </w:p>
        </w:tc>
      </w:tr>
      <w:tr w:rsidR="00B37300" w:rsidRPr="00877567" w:rsidTr="00B37300">
        <w:trPr>
          <w:trHeight w:val="255"/>
        </w:trPr>
        <w:tc>
          <w:tcPr>
            <w:tcW w:w="4325" w:type="dxa"/>
            <w:tcBorders>
              <w:top w:val="nil"/>
              <w:left w:val="single" w:sz="4" w:space="0" w:color="000000"/>
              <w:bottom w:val="single" w:sz="4" w:space="0" w:color="000000"/>
              <w:right w:val="single" w:sz="4" w:space="0" w:color="000000"/>
            </w:tcBorders>
            <w:noWrap/>
            <w:vAlign w:val="center"/>
          </w:tcPr>
          <w:p w:rsidR="00B37300" w:rsidRPr="00877567" w:rsidRDefault="00B37300" w:rsidP="00B37300">
            <w:pPr>
              <w:spacing w:after="0" w:line="240" w:lineRule="auto"/>
              <w:ind w:right="330"/>
              <w:jc w:val="center"/>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1</w:t>
            </w:r>
          </w:p>
        </w:tc>
        <w:tc>
          <w:tcPr>
            <w:tcW w:w="992" w:type="dxa"/>
            <w:tcBorders>
              <w:top w:val="nil"/>
              <w:left w:val="nil"/>
              <w:bottom w:val="single" w:sz="4" w:space="0" w:color="000000"/>
              <w:right w:val="single" w:sz="4" w:space="0" w:color="000000"/>
            </w:tcBorders>
            <w:noWrap/>
            <w:vAlign w:val="center"/>
          </w:tcPr>
          <w:p w:rsidR="00B37300" w:rsidRPr="00877567" w:rsidRDefault="00B37300" w:rsidP="00B37300">
            <w:pPr>
              <w:spacing w:after="0" w:line="240" w:lineRule="auto"/>
              <w:jc w:val="center"/>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2</w:t>
            </w:r>
          </w:p>
        </w:tc>
        <w:tc>
          <w:tcPr>
            <w:tcW w:w="1701" w:type="dxa"/>
            <w:tcBorders>
              <w:top w:val="nil"/>
              <w:left w:val="nil"/>
              <w:bottom w:val="single" w:sz="4" w:space="0" w:color="000000"/>
              <w:right w:val="single" w:sz="4" w:space="0" w:color="000000"/>
            </w:tcBorders>
            <w:noWrap/>
            <w:vAlign w:val="center"/>
          </w:tcPr>
          <w:p w:rsidR="00B37300" w:rsidRPr="00877567" w:rsidRDefault="00B37300" w:rsidP="00B37300">
            <w:pPr>
              <w:spacing w:after="0" w:line="240" w:lineRule="auto"/>
              <w:jc w:val="center"/>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3</w:t>
            </w:r>
          </w:p>
        </w:tc>
        <w:tc>
          <w:tcPr>
            <w:tcW w:w="1701" w:type="dxa"/>
            <w:tcBorders>
              <w:top w:val="nil"/>
              <w:left w:val="nil"/>
              <w:bottom w:val="single" w:sz="4" w:space="0" w:color="000000"/>
              <w:right w:val="single" w:sz="4" w:space="0" w:color="000000"/>
            </w:tcBorders>
            <w:noWrap/>
            <w:vAlign w:val="center"/>
          </w:tcPr>
          <w:p w:rsidR="00B37300" w:rsidRPr="00877567" w:rsidRDefault="00B37300" w:rsidP="00B37300">
            <w:pPr>
              <w:spacing w:after="0" w:line="240" w:lineRule="auto"/>
              <w:jc w:val="center"/>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4</w:t>
            </w:r>
          </w:p>
        </w:tc>
        <w:tc>
          <w:tcPr>
            <w:tcW w:w="1701" w:type="dxa"/>
            <w:tcBorders>
              <w:top w:val="nil"/>
              <w:left w:val="nil"/>
              <w:bottom w:val="single" w:sz="4" w:space="0" w:color="000000"/>
              <w:right w:val="single" w:sz="4" w:space="0" w:color="000000"/>
            </w:tcBorders>
            <w:noWrap/>
            <w:vAlign w:val="center"/>
          </w:tcPr>
          <w:p w:rsidR="00B37300" w:rsidRPr="00877567" w:rsidRDefault="00B37300" w:rsidP="00B37300">
            <w:pPr>
              <w:spacing w:after="0" w:line="240" w:lineRule="auto"/>
              <w:jc w:val="center"/>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5</w:t>
            </w:r>
          </w:p>
        </w:tc>
      </w:tr>
      <w:tr w:rsidR="007D5162" w:rsidRPr="00877567" w:rsidTr="00B37300">
        <w:trPr>
          <w:trHeight w:val="300"/>
        </w:trPr>
        <w:tc>
          <w:tcPr>
            <w:tcW w:w="4325" w:type="dxa"/>
            <w:tcBorders>
              <w:top w:val="nil"/>
              <w:left w:val="single" w:sz="4" w:space="0" w:color="000000"/>
              <w:bottom w:val="single" w:sz="4" w:space="0" w:color="000000"/>
              <w:right w:val="single" w:sz="4" w:space="0" w:color="000000"/>
            </w:tcBorders>
          </w:tcPr>
          <w:p w:rsidR="007D5162" w:rsidRPr="00877567" w:rsidRDefault="007D5162" w:rsidP="00B37300">
            <w:pPr>
              <w:spacing w:after="0" w:line="240" w:lineRule="auto"/>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ОБЩЕГОСУДАРСТВЕННЫЕ ВОПРОСЫ</w:t>
            </w:r>
          </w:p>
        </w:tc>
        <w:tc>
          <w:tcPr>
            <w:tcW w:w="992" w:type="dxa"/>
            <w:tcBorders>
              <w:top w:val="nil"/>
              <w:left w:val="nil"/>
              <w:bottom w:val="single" w:sz="4" w:space="0" w:color="000000"/>
              <w:right w:val="single" w:sz="4" w:space="0" w:color="000000"/>
            </w:tcBorders>
          </w:tcPr>
          <w:p w:rsidR="007D5162" w:rsidRPr="00877567" w:rsidRDefault="007D5162" w:rsidP="00B37300">
            <w:pPr>
              <w:spacing w:after="0" w:line="240" w:lineRule="auto"/>
              <w:jc w:val="center"/>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01 00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93 518 986,71</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72 510 778,00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72 502 498,00</w:t>
            </w:r>
          </w:p>
        </w:tc>
      </w:tr>
      <w:tr w:rsidR="00B37300" w:rsidRPr="00877567" w:rsidTr="00B37300">
        <w:trPr>
          <w:trHeight w:val="300"/>
        </w:trPr>
        <w:tc>
          <w:tcPr>
            <w:tcW w:w="4325" w:type="dxa"/>
            <w:tcBorders>
              <w:top w:val="nil"/>
              <w:left w:val="single" w:sz="4" w:space="0" w:color="000000"/>
              <w:bottom w:val="single" w:sz="4" w:space="0" w:color="000000"/>
              <w:right w:val="single" w:sz="4" w:space="0" w:color="000000"/>
            </w:tcBorders>
          </w:tcPr>
          <w:p w:rsidR="00B37300" w:rsidRPr="00877567" w:rsidRDefault="00B37300" w:rsidP="00B37300">
            <w:pPr>
              <w:spacing w:after="0" w:line="240" w:lineRule="auto"/>
              <w:rPr>
                <w:rFonts w:ascii="Times New Roman" w:hAnsi="Times New Roman" w:cs="Times New Roman"/>
                <w:i/>
                <w:iCs/>
                <w:color w:val="FF0000"/>
                <w:sz w:val="24"/>
                <w:szCs w:val="24"/>
                <w:lang w:eastAsia="ru-RU"/>
              </w:rPr>
            </w:pPr>
            <w:r w:rsidRPr="00877567">
              <w:rPr>
                <w:rFonts w:ascii="Times New Roman" w:hAnsi="Times New Roman" w:cs="Times New Roman"/>
                <w:i/>
                <w:iCs/>
                <w:color w:val="FF0000"/>
                <w:sz w:val="24"/>
                <w:szCs w:val="24"/>
                <w:lang w:eastAsia="ru-RU"/>
              </w:rPr>
              <w:t>Удельный вес в общем объеме расходов бюджета</w:t>
            </w:r>
          </w:p>
        </w:tc>
        <w:tc>
          <w:tcPr>
            <w:tcW w:w="992" w:type="dxa"/>
            <w:tcBorders>
              <w:top w:val="nil"/>
              <w:left w:val="nil"/>
              <w:bottom w:val="single" w:sz="4" w:space="0" w:color="000000"/>
              <w:right w:val="single" w:sz="4" w:space="0" w:color="000000"/>
            </w:tcBorders>
          </w:tcPr>
          <w:p w:rsidR="00B37300" w:rsidRPr="00877567" w:rsidRDefault="00B37300" w:rsidP="00B37300">
            <w:pPr>
              <w:spacing w:after="0" w:line="240" w:lineRule="auto"/>
              <w:jc w:val="center"/>
              <w:rPr>
                <w:rFonts w:ascii="Times New Roman" w:hAnsi="Times New Roman" w:cs="Times New Roman"/>
                <w:i/>
                <w:iCs/>
                <w:color w:val="FF0000"/>
                <w:sz w:val="24"/>
                <w:szCs w:val="24"/>
                <w:lang w:eastAsia="ru-RU"/>
              </w:rPr>
            </w:pP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BF3473"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14,9</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B37300" w:rsidP="00BF3473">
            <w:pPr>
              <w:jc w:val="center"/>
              <w:rPr>
                <w:rFonts w:ascii="Times New Roman" w:hAnsi="Times New Roman" w:cs="Times New Roman"/>
                <w:i/>
                <w:iCs/>
                <w:color w:val="000000"/>
                <w:sz w:val="24"/>
                <w:szCs w:val="24"/>
              </w:rPr>
            </w:pPr>
            <w:r w:rsidRPr="00877567">
              <w:rPr>
                <w:rFonts w:ascii="Times New Roman" w:hAnsi="Times New Roman" w:cs="Times New Roman"/>
                <w:i/>
                <w:iCs/>
                <w:color w:val="000000"/>
                <w:sz w:val="24"/>
                <w:szCs w:val="24"/>
              </w:rPr>
              <w:t>12,</w:t>
            </w:r>
            <w:r w:rsidR="00BF3473">
              <w:rPr>
                <w:rFonts w:ascii="Times New Roman" w:hAnsi="Times New Roman" w:cs="Times New Roman"/>
                <w:i/>
                <w:iCs/>
                <w:color w:val="000000"/>
                <w:sz w:val="24"/>
                <w:szCs w:val="24"/>
              </w:rPr>
              <w:t>8</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B37300" w:rsidP="00BF3473">
            <w:pPr>
              <w:jc w:val="center"/>
              <w:rPr>
                <w:rFonts w:ascii="Times New Roman" w:hAnsi="Times New Roman" w:cs="Times New Roman"/>
                <w:i/>
                <w:iCs/>
                <w:color w:val="000000"/>
                <w:sz w:val="24"/>
                <w:szCs w:val="24"/>
              </w:rPr>
            </w:pPr>
            <w:r w:rsidRPr="00877567">
              <w:rPr>
                <w:rFonts w:ascii="Times New Roman" w:hAnsi="Times New Roman" w:cs="Times New Roman"/>
                <w:i/>
                <w:iCs/>
                <w:color w:val="000000"/>
                <w:sz w:val="24"/>
                <w:szCs w:val="24"/>
              </w:rPr>
              <w:t>12,</w:t>
            </w:r>
            <w:r w:rsidR="00BF3473">
              <w:rPr>
                <w:rFonts w:ascii="Times New Roman" w:hAnsi="Times New Roman" w:cs="Times New Roman"/>
                <w:i/>
                <w:iCs/>
                <w:color w:val="000000"/>
                <w:sz w:val="24"/>
                <w:szCs w:val="24"/>
              </w:rPr>
              <w:t>7</w:t>
            </w:r>
          </w:p>
        </w:tc>
      </w:tr>
      <w:tr w:rsidR="007D5162" w:rsidRPr="00877567" w:rsidTr="00B37300">
        <w:trPr>
          <w:trHeight w:val="300"/>
        </w:trPr>
        <w:tc>
          <w:tcPr>
            <w:tcW w:w="4325" w:type="dxa"/>
            <w:tcBorders>
              <w:top w:val="nil"/>
              <w:left w:val="single" w:sz="4" w:space="0" w:color="000000"/>
              <w:bottom w:val="single" w:sz="4" w:space="0" w:color="000000"/>
              <w:right w:val="single" w:sz="4" w:space="0" w:color="000000"/>
            </w:tcBorders>
          </w:tcPr>
          <w:p w:rsidR="007D5162" w:rsidRPr="00877567" w:rsidRDefault="007D5162" w:rsidP="00B37300">
            <w:pPr>
              <w:spacing w:after="0" w:line="240" w:lineRule="auto"/>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НАЦИОНАЛЬНАЯ ЭКОНОМИКА</w:t>
            </w:r>
          </w:p>
        </w:tc>
        <w:tc>
          <w:tcPr>
            <w:tcW w:w="992" w:type="dxa"/>
            <w:tcBorders>
              <w:top w:val="nil"/>
              <w:left w:val="nil"/>
              <w:bottom w:val="single" w:sz="4" w:space="0" w:color="000000"/>
              <w:right w:val="single" w:sz="4" w:space="0" w:color="000000"/>
            </w:tcBorders>
          </w:tcPr>
          <w:p w:rsidR="007D5162" w:rsidRPr="00877567" w:rsidRDefault="007D5162" w:rsidP="00B37300">
            <w:pPr>
              <w:spacing w:after="0" w:line="240" w:lineRule="auto"/>
              <w:jc w:val="center"/>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04 00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22 306 950,12</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19 668 484,19</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19 655 255,19</w:t>
            </w:r>
          </w:p>
        </w:tc>
      </w:tr>
      <w:tr w:rsidR="00B37300" w:rsidRPr="00877567" w:rsidTr="00B37300">
        <w:trPr>
          <w:trHeight w:val="300"/>
        </w:trPr>
        <w:tc>
          <w:tcPr>
            <w:tcW w:w="4325" w:type="dxa"/>
            <w:tcBorders>
              <w:top w:val="nil"/>
              <w:left w:val="single" w:sz="4" w:space="0" w:color="000000"/>
              <w:bottom w:val="single" w:sz="4" w:space="0" w:color="000000"/>
              <w:right w:val="single" w:sz="4" w:space="0" w:color="000000"/>
            </w:tcBorders>
          </w:tcPr>
          <w:p w:rsidR="00B37300" w:rsidRPr="00877567" w:rsidRDefault="00B37300" w:rsidP="00B37300">
            <w:pPr>
              <w:spacing w:after="0" w:line="240" w:lineRule="auto"/>
              <w:rPr>
                <w:rFonts w:ascii="Times New Roman" w:hAnsi="Times New Roman" w:cs="Times New Roman"/>
                <w:i/>
                <w:iCs/>
                <w:color w:val="FF0000"/>
                <w:sz w:val="24"/>
                <w:szCs w:val="24"/>
                <w:lang w:eastAsia="ru-RU"/>
              </w:rPr>
            </w:pPr>
            <w:r w:rsidRPr="00877567">
              <w:rPr>
                <w:rFonts w:ascii="Times New Roman" w:hAnsi="Times New Roman" w:cs="Times New Roman"/>
                <w:i/>
                <w:iCs/>
                <w:color w:val="FF0000"/>
                <w:sz w:val="24"/>
                <w:szCs w:val="24"/>
                <w:lang w:eastAsia="ru-RU"/>
              </w:rPr>
              <w:t>Удельный вес в общем объеме расходов бюджета</w:t>
            </w:r>
          </w:p>
        </w:tc>
        <w:tc>
          <w:tcPr>
            <w:tcW w:w="992" w:type="dxa"/>
            <w:tcBorders>
              <w:top w:val="nil"/>
              <w:left w:val="nil"/>
              <w:bottom w:val="single" w:sz="4" w:space="0" w:color="000000"/>
              <w:right w:val="single" w:sz="4" w:space="0" w:color="000000"/>
            </w:tcBorders>
          </w:tcPr>
          <w:p w:rsidR="00B37300" w:rsidRPr="00877567" w:rsidRDefault="00B37300" w:rsidP="00B37300">
            <w:pPr>
              <w:spacing w:after="0" w:line="240" w:lineRule="auto"/>
              <w:jc w:val="center"/>
              <w:rPr>
                <w:rFonts w:ascii="Times New Roman" w:hAnsi="Times New Roman" w:cs="Times New Roman"/>
                <w:i/>
                <w:iCs/>
                <w:color w:val="FF0000"/>
                <w:sz w:val="24"/>
                <w:szCs w:val="24"/>
                <w:lang w:eastAsia="ru-RU"/>
              </w:rPr>
            </w:pP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BF3473"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3,5</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BF3473"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3,5</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BF3473" w:rsidP="00BF3473">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3,4</w:t>
            </w:r>
          </w:p>
        </w:tc>
      </w:tr>
      <w:tr w:rsidR="007D5162" w:rsidRPr="00877567" w:rsidTr="00B37300">
        <w:trPr>
          <w:trHeight w:val="300"/>
        </w:trPr>
        <w:tc>
          <w:tcPr>
            <w:tcW w:w="4325" w:type="dxa"/>
            <w:tcBorders>
              <w:top w:val="nil"/>
              <w:left w:val="single" w:sz="4" w:space="0" w:color="000000"/>
              <w:bottom w:val="single" w:sz="4" w:space="0" w:color="000000"/>
              <w:right w:val="single" w:sz="4" w:space="0" w:color="000000"/>
            </w:tcBorders>
          </w:tcPr>
          <w:p w:rsidR="007D5162" w:rsidRPr="00877567" w:rsidRDefault="007D5162" w:rsidP="00B37300">
            <w:pPr>
              <w:spacing w:after="0" w:line="240" w:lineRule="auto"/>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ЖИЛИЩНО-КОММУНАЛЬНОЕ ХОЗЯЙСТВО</w:t>
            </w:r>
          </w:p>
        </w:tc>
        <w:tc>
          <w:tcPr>
            <w:tcW w:w="992" w:type="dxa"/>
            <w:tcBorders>
              <w:top w:val="nil"/>
              <w:left w:val="nil"/>
              <w:bottom w:val="single" w:sz="4" w:space="0" w:color="000000"/>
              <w:right w:val="single" w:sz="4" w:space="0" w:color="000000"/>
            </w:tcBorders>
          </w:tcPr>
          <w:p w:rsidR="007D5162" w:rsidRPr="00877567" w:rsidRDefault="007D5162" w:rsidP="00B37300">
            <w:pPr>
              <w:spacing w:after="0" w:line="240" w:lineRule="auto"/>
              <w:jc w:val="center"/>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05 00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11 363 492,00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8 313 030,00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17 766 660,00</w:t>
            </w:r>
          </w:p>
        </w:tc>
      </w:tr>
      <w:tr w:rsidR="00B37300" w:rsidRPr="00877567" w:rsidTr="00B37300">
        <w:trPr>
          <w:trHeight w:val="300"/>
        </w:trPr>
        <w:tc>
          <w:tcPr>
            <w:tcW w:w="4325" w:type="dxa"/>
            <w:tcBorders>
              <w:top w:val="nil"/>
              <w:left w:val="single" w:sz="4" w:space="0" w:color="000000"/>
              <w:bottom w:val="single" w:sz="4" w:space="0" w:color="000000"/>
              <w:right w:val="single" w:sz="4" w:space="0" w:color="000000"/>
            </w:tcBorders>
          </w:tcPr>
          <w:p w:rsidR="00B37300" w:rsidRPr="00877567" w:rsidRDefault="00B37300" w:rsidP="00B37300">
            <w:pPr>
              <w:spacing w:after="0" w:line="240" w:lineRule="auto"/>
              <w:rPr>
                <w:rFonts w:ascii="Times New Roman" w:hAnsi="Times New Roman" w:cs="Times New Roman"/>
                <w:color w:val="000000"/>
                <w:sz w:val="24"/>
                <w:szCs w:val="24"/>
                <w:lang w:eastAsia="ru-RU"/>
              </w:rPr>
            </w:pPr>
            <w:r w:rsidRPr="00877567">
              <w:rPr>
                <w:rFonts w:ascii="Times New Roman" w:hAnsi="Times New Roman" w:cs="Times New Roman"/>
                <w:i/>
                <w:iCs/>
                <w:color w:val="FF0000"/>
                <w:sz w:val="24"/>
                <w:szCs w:val="24"/>
                <w:lang w:eastAsia="ru-RU"/>
              </w:rPr>
              <w:t>Удельный вес в общем объеме расходов бюджета</w:t>
            </w:r>
          </w:p>
        </w:tc>
        <w:tc>
          <w:tcPr>
            <w:tcW w:w="992" w:type="dxa"/>
            <w:tcBorders>
              <w:top w:val="nil"/>
              <w:left w:val="nil"/>
              <w:bottom w:val="single" w:sz="4" w:space="0" w:color="000000"/>
              <w:right w:val="single" w:sz="4" w:space="0" w:color="000000"/>
            </w:tcBorders>
          </w:tcPr>
          <w:p w:rsidR="00B37300" w:rsidRPr="00877567" w:rsidRDefault="00B37300" w:rsidP="00B37300">
            <w:pPr>
              <w:spacing w:after="0" w:line="240" w:lineRule="auto"/>
              <w:jc w:val="center"/>
              <w:rPr>
                <w:rFonts w:ascii="Times New Roman" w:hAnsi="Times New Roman" w:cs="Times New Roman"/>
                <w:color w:val="000000"/>
                <w:sz w:val="24"/>
                <w:szCs w:val="24"/>
                <w:lang w:eastAsia="ru-RU"/>
              </w:rPr>
            </w:pPr>
          </w:p>
        </w:tc>
        <w:tc>
          <w:tcPr>
            <w:tcW w:w="1701" w:type="dxa"/>
            <w:tcBorders>
              <w:top w:val="single" w:sz="4" w:space="0" w:color="000000"/>
              <w:left w:val="nil"/>
              <w:bottom w:val="single" w:sz="4" w:space="0" w:color="000000"/>
              <w:right w:val="single" w:sz="4" w:space="0" w:color="000000"/>
            </w:tcBorders>
            <w:shd w:val="clear" w:color="000000" w:fill="auto"/>
            <w:noWrap/>
          </w:tcPr>
          <w:p w:rsidR="00B37300" w:rsidRPr="00877567" w:rsidRDefault="00B37300" w:rsidP="00B37300">
            <w:pPr>
              <w:spacing w:after="0" w:line="240" w:lineRule="auto"/>
              <w:jc w:val="center"/>
              <w:rPr>
                <w:rFonts w:ascii="Times New Roman" w:hAnsi="Times New Roman" w:cs="Times New Roman"/>
                <w:i/>
                <w:color w:val="000000"/>
                <w:sz w:val="24"/>
                <w:szCs w:val="24"/>
                <w:lang w:eastAsia="ru-RU"/>
              </w:rPr>
            </w:pPr>
            <w:r w:rsidRPr="00877567">
              <w:rPr>
                <w:rFonts w:ascii="Times New Roman" w:hAnsi="Times New Roman" w:cs="Times New Roman"/>
                <w:i/>
                <w:color w:val="000000"/>
                <w:sz w:val="24"/>
                <w:szCs w:val="24"/>
                <w:lang w:eastAsia="ru-RU"/>
              </w:rPr>
              <w:t>1,8</w:t>
            </w:r>
          </w:p>
        </w:tc>
        <w:tc>
          <w:tcPr>
            <w:tcW w:w="1701" w:type="dxa"/>
            <w:tcBorders>
              <w:top w:val="single" w:sz="4" w:space="0" w:color="000000"/>
              <w:left w:val="nil"/>
              <w:bottom w:val="single" w:sz="4" w:space="0" w:color="000000"/>
              <w:right w:val="single" w:sz="4" w:space="0" w:color="000000"/>
            </w:tcBorders>
            <w:shd w:val="clear" w:color="000000" w:fill="auto"/>
            <w:noWrap/>
          </w:tcPr>
          <w:p w:rsidR="00B37300" w:rsidRPr="00877567" w:rsidRDefault="00BF3473" w:rsidP="00B37300">
            <w:pPr>
              <w:spacing w:after="0" w:line="240" w:lineRule="auto"/>
              <w:jc w:val="center"/>
              <w:rPr>
                <w:rFonts w:ascii="Times New Roman" w:hAnsi="Times New Roman" w:cs="Times New Roman"/>
                <w:i/>
                <w:color w:val="000000"/>
                <w:sz w:val="24"/>
                <w:szCs w:val="24"/>
                <w:lang w:eastAsia="ru-RU"/>
              </w:rPr>
            </w:pPr>
            <w:r>
              <w:rPr>
                <w:rFonts w:ascii="Times New Roman" w:hAnsi="Times New Roman" w:cs="Times New Roman"/>
                <w:i/>
                <w:color w:val="000000"/>
                <w:sz w:val="24"/>
                <w:szCs w:val="24"/>
                <w:lang w:eastAsia="ru-RU"/>
              </w:rPr>
              <w:t>1</w:t>
            </w:r>
            <w:r w:rsidR="00B37300" w:rsidRPr="00877567">
              <w:rPr>
                <w:rFonts w:ascii="Times New Roman" w:hAnsi="Times New Roman" w:cs="Times New Roman"/>
                <w:i/>
                <w:color w:val="000000"/>
                <w:sz w:val="24"/>
                <w:szCs w:val="24"/>
                <w:lang w:eastAsia="ru-RU"/>
              </w:rPr>
              <w:t>,5</w:t>
            </w:r>
          </w:p>
        </w:tc>
        <w:tc>
          <w:tcPr>
            <w:tcW w:w="1701" w:type="dxa"/>
            <w:tcBorders>
              <w:top w:val="single" w:sz="4" w:space="0" w:color="000000"/>
              <w:left w:val="nil"/>
              <w:bottom w:val="single" w:sz="4" w:space="0" w:color="000000"/>
              <w:right w:val="single" w:sz="4" w:space="0" w:color="000000"/>
            </w:tcBorders>
            <w:shd w:val="clear" w:color="000000" w:fill="auto"/>
            <w:noWrap/>
          </w:tcPr>
          <w:p w:rsidR="00B37300" w:rsidRPr="00877567" w:rsidRDefault="00802B7B" w:rsidP="00BF3473">
            <w:pPr>
              <w:spacing w:after="0" w:line="240" w:lineRule="auto"/>
              <w:jc w:val="center"/>
              <w:rPr>
                <w:rFonts w:ascii="Times New Roman" w:hAnsi="Times New Roman" w:cs="Times New Roman"/>
                <w:i/>
                <w:color w:val="000000"/>
                <w:sz w:val="24"/>
                <w:szCs w:val="24"/>
                <w:lang w:eastAsia="ru-RU"/>
              </w:rPr>
            </w:pPr>
            <w:r>
              <w:rPr>
                <w:rFonts w:ascii="Times New Roman" w:hAnsi="Times New Roman" w:cs="Times New Roman"/>
                <w:i/>
                <w:color w:val="000000"/>
                <w:sz w:val="24"/>
                <w:szCs w:val="24"/>
                <w:lang w:eastAsia="ru-RU"/>
              </w:rPr>
              <w:t>3</w:t>
            </w:r>
            <w:r w:rsidR="00B37300" w:rsidRPr="00877567">
              <w:rPr>
                <w:rFonts w:ascii="Times New Roman" w:hAnsi="Times New Roman" w:cs="Times New Roman"/>
                <w:i/>
                <w:color w:val="000000"/>
                <w:sz w:val="24"/>
                <w:szCs w:val="24"/>
                <w:lang w:eastAsia="ru-RU"/>
              </w:rPr>
              <w:t>,</w:t>
            </w:r>
            <w:r>
              <w:rPr>
                <w:rFonts w:ascii="Times New Roman" w:hAnsi="Times New Roman" w:cs="Times New Roman"/>
                <w:i/>
                <w:color w:val="000000"/>
                <w:sz w:val="24"/>
                <w:szCs w:val="24"/>
                <w:lang w:eastAsia="ru-RU"/>
              </w:rPr>
              <w:t>1</w:t>
            </w:r>
          </w:p>
        </w:tc>
      </w:tr>
      <w:tr w:rsidR="007D5162" w:rsidRPr="00877567" w:rsidTr="00B37300">
        <w:trPr>
          <w:trHeight w:val="300"/>
        </w:trPr>
        <w:tc>
          <w:tcPr>
            <w:tcW w:w="4325" w:type="dxa"/>
            <w:tcBorders>
              <w:top w:val="nil"/>
              <w:left w:val="single" w:sz="4" w:space="0" w:color="000000"/>
              <w:bottom w:val="single" w:sz="4" w:space="0" w:color="000000"/>
              <w:right w:val="single" w:sz="4" w:space="0" w:color="000000"/>
            </w:tcBorders>
          </w:tcPr>
          <w:p w:rsidR="007D5162" w:rsidRPr="00877567" w:rsidRDefault="007D5162" w:rsidP="00B37300">
            <w:pPr>
              <w:spacing w:after="0" w:line="240" w:lineRule="auto"/>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ОБРАЗОВАНИЕ</w:t>
            </w:r>
          </w:p>
        </w:tc>
        <w:tc>
          <w:tcPr>
            <w:tcW w:w="992" w:type="dxa"/>
            <w:tcBorders>
              <w:top w:val="nil"/>
              <w:left w:val="nil"/>
              <w:bottom w:val="single" w:sz="4" w:space="0" w:color="000000"/>
              <w:right w:val="single" w:sz="4" w:space="0" w:color="000000"/>
            </w:tcBorders>
          </w:tcPr>
          <w:p w:rsidR="007D5162" w:rsidRPr="00877567" w:rsidRDefault="007D5162" w:rsidP="00B37300">
            <w:pPr>
              <w:spacing w:after="0" w:line="240" w:lineRule="auto"/>
              <w:jc w:val="center"/>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07 00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383 495 596,31</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367 239 142,00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367 239 142,00</w:t>
            </w:r>
          </w:p>
        </w:tc>
      </w:tr>
      <w:tr w:rsidR="00B37300" w:rsidRPr="00877567" w:rsidTr="007A7E58">
        <w:trPr>
          <w:trHeight w:val="300"/>
        </w:trPr>
        <w:tc>
          <w:tcPr>
            <w:tcW w:w="4325" w:type="dxa"/>
            <w:tcBorders>
              <w:top w:val="nil"/>
              <w:left w:val="single" w:sz="4" w:space="0" w:color="000000"/>
              <w:bottom w:val="single" w:sz="4" w:space="0" w:color="auto"/>
              <w:right w:val="single" w:sz="4" w:space="0" w:color="000000"/>
            </w:tcBorders>
          </w:tcPr>
          <w:p w:rsidR="00B37300" w:rsidRPr="00877567" w:rsidRDefault="00B37300" w:rsidP="00B37300">
            <w:pPr>
              <w:spacing w:after="0" w:line="240" w:lineRule="auto"/>
              <w:rPr>
                <w:rFonts w:ascii="Times New Roman" w:hAnsi="Times New Roman" w:cs="Times New Roman"/>
                <w:i/>
                <w:iCs/>
                <w:color w:val="FF0000"/>
                <w:sz w:val="24"/>
                <w:szCs w:val="24"/>
                <w:lang w:eastAsia="ru-RU"/>
              </w:rPr>
            </w:pPr>
            <w:r w:rsidRPr="00877567">
              <w:rPr>
                <w:rFonts w:ascii="Times New Roman" w:hAnsi="Times New Roman" w:cs="Times New Roman"/>
                <w:i/>
                <w:iCs/>
                <w:color w:val="FF0000"/>
                <w:sz w:val="24"/>
                <w:szCs w:val="24"/>
                <w:lang w:eastAsia="ru-RU"/>
              </w:rPr>
              <w:t>Удельный вес в общем объеме расходов бюджета</w:t>
            </w:r>
          </w:p>
        </w:tc>
        <w:tc>
          <w:tcPr>
            <w:tcW w:w="992" w:type="dxa"/>
            <w:tcBorders>
              <w:top w:val="nil"/>
              <w:left w:val="nil"/>
              <w:bottom w:val="single" w:sz="4" w:space="0" w:color="auto"/>
              <w:right w:val="single" w:sz="4" w:space="0" w:color="000000"/>
            </w:tcBorders>
          </w:tcPr>
          <w:p w:rsidR="00B37300" w:rsidRPr="00877567" w:rsidRDefault="00B37300" w:rsidP="00B37300">
            <w:pPr>
              <w:spacing w:after="0" w:line="240" w:lineRule="auto"/>
              <w:jc w:val="center"/>
              <w:rPr>
                <w:rFonts w:ascii="Times New Roman" w:hAnsi="Times New Roman" w:cs="Times New Roman"/>
                <w:i/>
                <w:iCs/>
                <w:color w:val="FF0000"/>
                <w:sz w:val="24"/>
                <w:szCs w:val="24"/>
                <w:lang w:eastAsia="ru-RU"/>
              </w:rPr>
            </w:pP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802B7B"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61,0</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B37300" w:rsidP="00802B7B">
            <w:pPr>
              <w:jc w:val="center"/>
              <w:rPr>
                <w:rFonts w:ascii="Times New Roman" w:hAnsi="Times New Roman" w:cs="Times New Roman"/>
                <w:i/>
                <w:iCs/>
                <w:color w:val="000000"/>
                <w:sz w:val="24"/>
                <w:szCs w:val="24"/>
              </w:rPr>
            </w:pPr>
            <w:r w:rsidRPr="00877567">
              <w:rPr>
                <w:rFonts w:ascii="Times New Roman" w:hAnsi="Times New Roman" w:cs="Times New Roman"/>
                <w:i/>
                <w:iCs/>
                <w:color w:val="000000"/>
                <w:sz w:val="24"/>
                <w:szCs w:val="24"/>
              </w:rPr>
              <w:t>6</w:t>
            </w:r>
            <w:r w:rsidR="00802B7B">
              <w:rPr>
                <w:rFonts w:ascii="Times New Roman" w:hAnsi="Times New Roman" w:cs="Times New Roman"/>
                <w:i/>
                <w:iCs/>
                <w:color w:val="000000"/>
                <w:sz w:val="24"/>
                <w:szCs w:val="24"/>
              </w:rPr>
              <w:t>4,7</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802B7B"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64</w:t>
            </w:r>
            <w:r w:rsidR="00B37300" w:rsidRPr="00877567">
              <w:rPr>
                <w:rFonts w:ascii="Times New Roman" w:hAnsi="Times New Roman" w:cs="Times New Roman"/>
                <w:i/>
                <w:iCs/>
                <w:color w:val="000000"/>
                <w:sz w:val="24"/>
                <w:szCs w:val="24"/>
              </w:rPr>
              <w:t>,2</w:t>
            </w:r>
          </w:p>
        </w:tc>
      </w:tr>
      <w:tr w:rsidR="007D5162" w:rsidRPr="00877567" w:rsidTr="007A7E58">
        <w:trPr>
          <w:trHeight w:val="300"/>
        </w:trPr>
        <w:tc>
          <w:tcPr>
            <w:tcW w:w="4325" w:type="dxa"/>
            <w:tcBorders>
              <w:top w:val="single" w:sz="4" w:space="0" w:color="auto"/>
              <w:left w:val="single" w:sz="4" w:space="0" w:color="auto"/>
              <w:bottom w:val="single" w:sz="4" w:space="0" w:color="auto"/>
              <w:right w:val="single" w:sz="4" w:space="0" w:color="auto"/>
            </w:tcBorders>
          </w:tcPr>
          <w:p w:rsidR="007D5162" w:rsidRPr="00877567" w:rsidRDefault="007D5162" w:rsidP="00B37300">
            <w:pPr>
              <w:spacing w:after="0" w:line="240" w:lineRule="auto"/>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КУЛЬТУРА, КИНЕМАТОГРАФИЯ</w:t>
            </w:r>
          </w:p>
        </w:tc>
        <w:tc>
          <w:tcPr>
            <w:tcW w:w="992" w:type="dxa"/>
            <w:tcBorders>
              <w:top w:val="single" w:sz="4" w:space="0" w:color="auto"/>
              <w:left w:val="single" w:sz="4" w:space="0" w:color="auto"/>
              <w:bottom w:val="single" w:sz="4" w:space="0" w:color="auto"/>
              <w:right w:val="single" w:sz="4" w:space="0" w:color="auto"/>
            </w:tcBorders>
          </w:tcPr>
          <w:p w:rsidR="007D5162" w:rsidRPr="00877567" w:rsidRDefault="007D5162" w:rsidP="00B37300">
            <w:pPr>
              <w:spacing w:after="0" w:line="240" w:lineRule="auto"/>
              <w:jc w:val="center"/>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08 00</w:t>
            </w:r>
          </w:p>
        </w:tc>
        <w:tc>
          <w:tcPr>
            <w:tcW w:w="1701" w:type="dxa"/>
            <w:tcBorders>
              <w:top w:val="single" w:sz="4" w:space="0" w:color="000000"/>
              <w:left w:val="single" w:sz="4" w:space="0" w:color="auto"/>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65 207 587,00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49 392 600,00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49 392 600,00</w:t>
            </w:r>
          </w:p>
        </w:tc>
      </w:tr>
      <w:tr w:rsidR="00B37300" w:rsidRPr="00877567" w:rsidTr="007A7E58">
        <w:trPr>
          <w:trHeight w:val="300"/>
        </w:trPr>
        <w:tc>
          <w:tcPr>
            <w:tcW w:w="4325" w:type="dxa"/>
            <w:tcBorders>
              <w:top w:val="single" w:sz="4" w:space="0" w:color="auto"/>
              <w:left w:val="single" w:sz="4" w:space="0" w:color="auto"/>
              <w:bottom w:val="single" w:sz="4" w:space="0" w:color="auto"/>
              <w:right w:val="single" w:sz="4" w:space="0" w:color="auto"/>
            </w:tcBorders>
          </w:tcPr>
          <w:p w:rsidR="00B37300" w:rsidRPr="00877567" w:rsidRDefault="00B37300" w:rsidP="00B37300">
            <w:pPr>
              <w:spacing w:after="0" w:line="240" w:lineRule="auto"/>
              <w:rPr>
                <w:rFonts w:ascii="Times New Roman" w:hAnsi="Times New Roman" w:cs="Times New Roman"/>
                <w:i/>
                <w:iCs/>
                <w:color w:val="FF0000"/>
                <w:sz w:val="24"/>
                <w:szCs w:val="24"/>
                <w:lang w:eastAsia="ru-RU"/>
              </w:rPr>
            </w:pPr>
            <w:r w:rsidRPr="00877567">
              <w:rPr>
                <w:rFonts w:ascii="Times New Roman" w:hAnsi="Times New Roman" w:cs="Times New Roman"/>
                <w:i/>
                <w:iCs/>
                <w:color w:val="FF0000"/>
                <w:sz w:val="24"/>
                <w:szCs w:val="24"/>
                <w:lang w:eastAsia="ru-RU"/>
              </w:rPr>
              <w:t>Удельный вес в общем объеме расходов бюджета</w:t>
            </w:r>
          </w:p>
        </w:tc>
        <w:tc>
          <w:tcPr>
            <w:tcW w:w="992" w:type="dxa"/>
            <w:tcBorders>
              <w:top w:val="single" w:sz="4" w:space="0" w:color="auto"/>
              <w:left w:val="single" w:sz="4" w:space="0" w:color="auto"/>
              <w:bottom w:val="single" w:sz="4" w:space="0" w:color="auto"/>
              <w:right w:val="single" w:sz="4" w:space="0" w:color="auto"/>
            </w:tcBorders>
          </w:tcPr>
          <w:p w:rsidR="00B37300" w:rsidRPr="00877567" w:rsidRDefault="00B37300" w:rsidP="00B37300">
            <w:pPr>
              <w:spacing w:after="0" w:line="240" w:lineRule="auto"/>
              <w:jc w:val="center"/>
              <w:rPr>
                <w:rFonts w:ascii="Times New Roman" w:hAnsi="Times New Roman" w:cs="Times New Roman"/>
                <w:i/>
                <w:iCs/>
                <w:color w:val="FF0000"/>
                <w:sz w:val="24"/>
                <w:szCs w:val="24"/>
                <w:lang w:eastAsia="ru-RU"/>
              </w:rPr>
            </w:pPr>
          </w:p>
        </w:tc>
        <w:tc>
          <w:tcPr>
            <w:tcW w:w="1701" w:type="dxa"/>
            <w:tcBorders>
              <w:top w:val="single" w:sz="4" w:space="0" w:color="000000"/>
              <w:left w:val="single" w:sz="4" w:space="0" w:color="auto"/>
              <w:bottom w:val="single" w:sz="4" w:space="0" w:color="000000"/>
              <w:right w:val="single" w:sz="4" w:space="0" w:color="000000"/>
            </w:tcBorders>
            <w:shd w:val="clear" w:color="000000" w:fill="auto"/>
            <w:noWrap/>
            <w:vAlign w:val="bottom"/>
          </w:tcPr>
          <w:p w:rsidR="00B37300" w:rsidRPr="00877567" w:rsidRDefault="00802B7B"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10,4</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802B7B"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8,7</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802B7B"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8,6</w:t>
            </w:r>
          </w:p>
        </w:tc>
      </w:tr>
      <w:tr w:rsidR="007D5162" w:rsidRPr="00877567" w:rsidTr="007A7E58">
        <w:trPr>
          <w:trHeight w:val="300"/>
        </w:trPr>
        <w:tc>
          <w:tcPr>
            <w:tcW w:w="4325" w:type="dxa"/>
            <w:tcBorders>
              <w:top w:val="single" w:sz="4" w:space="0" w:color="auto"/>
              <w:left w:val="single" w:sz="4" w:space="0" w:color="000000"/>
              <w:bottom w:val="single" w:sz="4" w:space="0" w:color="000000"/>
              <w:right w:val="single" w:sz="4" w:space="0" w:color="000000"/>
            </w:tcBorders>
          </w:tcPr>
          <w:p w:rsidR="007D5162" w:rsidRPr="00877567" w:rsidRDefault="007D5162" w:rsidP="00B37300">
            <w:pPr>
              <w:spacing w:after="0" w:line="240" w:lineRule="auto"/>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СОЦИАЛЬНАЯ ПОЛИТИКА</w:t>
            </w:r>
          </w:p>
        </w:tc>
        <w:tc>
          <w:tcPr>
            <w:tcW w:w="992" w:type="dxa"/>
            <w:tcBorders>
              <w:top w:val="single" w:sz="4" w:space="0" w:color="auto"/>
              <w:left w:val="nil"/>
              <w:bottom w:val="single" w:sz="4" w:space="0" w:color="000000"/>
              <w:right w:val="single" w:sz="4" w:space="0" w:color="000000"/>
            </w:tcBorders>
          </w:tcPr>
          <w:p w:rsidR="007D5162" w:rsidRPr="00877567" w:rsidRDefault="007D5162" w:rsidP="00B37300">
            <w:pPr>
              <w:spacing w:after="0" w:line="240" w:lineRule="auto"/>
              <w:jc w:val="center"/>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10 00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13 016 998,21</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12 299 764,21</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11 029 656,21</w:t>
            </w:r>
          </w:p>
        </w:tc>
      </w:tr>
      <w:tr w:rsidR="00B37300" w:rsidRPr="00877567" w:rsidTr="00B37300">
        <w:trPr>
          <w:trHeight w:val="300"/>
        </w:trPr>
        <w:tc>
          <w:tcPr>
            <w:tcW w:w="4325" w:type="dxa"/>
            <w:tcBorders>
              <w:top w:val="nil"/>
              <w:left w:val="single" w:sz="4" w:space="0" w:color="000000"/>
              <w:bottom w:val="single" w:sz="4" w:space="0" w:color="000000"/>
              <w:right w:val="single" w:sz="4" w:space="0" w:color="000000"/>
            </w:tcBorders>
          </w:tcPr>
          <w:p w:rsidR="00B37300" w:rsidRPr="00877567" w:rsidRDefault="00B37300" w:rsidP="00B37300">
            <w:pPr>
              <w:spacing w:after="0" w:line="240" w:lineRule="auto"/>
              <w:rPr>
                <w:rFonts w:ascii="Times New Roman" w:hAnsi="Times New Roman" w:cs="Times New Roman"/>
                <w:i/>
                <w:iCs/>
                <w:color w:val="FF0000"/>
                <w:sz w:val="24"/>
                <w:szCs w:val="24"/>
                <w:lang w:eastAsia="ru-RU"/>
              </w:rPr>
            </w:pPr>
            <w:r w:rsidRPr="00877567">
              <w:rPr>
                <w:rFonts w:ascii="Times New Roman" w:hAnsi="Times New Roman" w:cs="Times New Roman"/>
                <w:i/>
                <w:iCs/>
                <w:color w:val="FF0000"/>
                <w:sz w:val="24"/>
                <w:szCs w:val="24"/>
                <w:lang w:eastAsia="ru-RU"/>
              </w:rPr>
              <w:t>Удельный вес в общем объеме расходов бюджета</w:t>
            </w:r>
          </w:p>
        </w:tc>
        <w:tc>
          <w:tcPr>
            <w:tcW w:w="992" w:type="dxa"/>
            <w:tcBorders>
              <w:top w:val="nil"/>
              <w:left w:val="nil"/>
              <w:bottom w:val="single" w:sz="4" w:space="0" w:color="000000"/>
              <w:right w:val="single" w:sz="4" w:space="0" w:color="000000"/>
            </w:tcBorders>
          </w:tcPr>
          <w:p w:rsidR="00B37300" w:rsidRPr="00877567" w:rsidRDefault="00B37300" w:rsidP="00B37300">
            <w:pPr>
              <w:spacing w:after="0" w:line="240" w:lineRule="auto"/>
              <w:jc w:val="center"/>
              <w:rPr>
                <w:rFonts w:ascii="Times New Roman" w:hAnsi="Times New Roman" w:cs="Times New Roman"/>
                <w:color w:val="000000"/>
                <w:sz w:val="24"/>
                <w:szCs w:val="24"/>
                <w:lang w:eastAsia="ru-RU"/>
              </w:rPr>
            </w:pP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802B7B"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2,1</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802B7B"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2,2</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802B7B"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1,9</w:t>
            </w:r>
          </w:p>
        </w:tc>
      </w:tr>
      <w:tr w:rsidR="007D5162" w:rsidRPr="00877567" w:rsidTr="00B37300">
        <w:trPr>
          <w:trHeight w:val="300"/>
        </w:trPr>
        <w:tc>
          <w:tcPr>
            <w:tcW w:w="4325" w:type="dxa"/>
            <w:tcBorders>
              <w:top w:val="nil"/>
              <w:left w:val="single" w:sz="4" w:space="0" w:color="000000"/>
              <w:bottom w:val="single" w:sz="4" w:space="0" w:color="000000"/>
              <w:right w:val="single" w:sz="4" w:space="0" w:color="000000"/>
            </w:tcBorders>
          </w:tcPr>
          <w:p w:rsidR="007D5162" w:rsidRPr="00877567" w:rsidRDefault="007D5162" w:rsidP="00B37300">
            <w:pPr>
              <w:spacing w:after="0" w:line="240" w:lineRule="auto"/>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4" w:space="0" w:color="000000"/>
              <w:right w:val="single" w:sz="4" w:space="0" w:color="000000"/>
            </w:tcBorders>
          </w:tcPr>
          <w:p w:rsidR="007D5162" w:rsidRPr="00877567" w:rsidRDefault="007D5162" w:rsidP="00B37300">
            <w:pPr>
              <w:spacing w:after="0" w:line="240" w:lineRule="auto"/>
              <w:jc w:val="center"/>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11 00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37 340 100,00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34 910 100,00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32 166 429,00</w:t>
            </w:r>
          </w:p>
        </w:tc>
      </w:tr>
      <w:tr w:rsidR="00B37300" w:rsidRPr="00877567" w:rsidTr="00B37300">
        <w:trPr>
          <w:trHeight w:val="300"/>
        </w:trPr>
        <w:tc>
          <w:tcPr>
            <w:tcW w:w="4325" w:type="dxa"/>
            <w:tcBorders>
              <w:top w:val="nil"/>
              <w:left w:val="single" w:sz="4" w:space="0" w:color="000000"/>
              <w:bottom w:val="single" w:sz="4" w:space="0" w:color="000000"/>
              <w:right w:val="single" w:sz="4" w:space="0" w:color="000000"/>
            </w:tcBorders>
          </w:tcPr>
          <w:p w:rsidR="00B37300" w:rsidRPr="00877567" w:rsidRDefault="00B37300" w:rsidP="00B37300">
            <w:pPr>
              <w:spacing w:after="0" w:line="240" w:lineRule="auto"/>
              <w:rPr>
                <w:rFonts w:ascii="Times New Roman" w:hAnsi="Times New Roman" w:cs="Times New Roman"/>
                <w:i/>
                <w:iCs/>
                <w:color w:val="FF0000"/>
                <w:sz w:val="24"/>
                <w:szCs w:val="24"/>
                <w:lang w:eastAsia="ru-RU"/>
              </w:rPr>
            </w:pPr>
            <w:r w:rsidRPr="00877567">
              <w:rPr>
                <w:rFonts w:ascii="Times New Roman" w:hAnsi="Times New Roman" w:cs="Times New Roman"/>
                <w:i/>
                <w:iCs/>
                <w:color w:val="FF0000"/>
                <w:sz w:val="24"/>
                <w:szCs w:val="24"/>
                <w:lang w:eastAsia="ru-RU"/>
              </w:rPr>
              <w:t>Удельный вес в общем объеме расходов бюджета</w:t>
            </w:r>
          </w:p>
        </w:tc>
        <w:tc>
          <w:tcPr>
            <w:tcW w:w="992" w:type="dxa"/>
            <w:tcBorders>
              <w:top w:val="nil"/>
              <w:left w:val="nil"/>
              <w:bottom w:val="single" w:sz="4" w:space="0" w:color="000000"/>
              <w:right w:val="single" w:sz="4" w:space="0" w:color="000000"/>
            </w:tcBorders>
          </w:tcPr>
          <w:p w:rsidR="00B37300" w:rsidRPr="00877567" w:rsidRDefault="00B37300" w:rsidP="00B37300">
            <w:pPr>
              <w:spacing w:after="0" w:line="240" w:lineRule="auto"/>
              <w:jc w:val="center"/>
              <w:rPr>
                <w:rFonts w:ascii="Times New Roman" w:hAnsi="Times New Roman" w:cs="Times New Roman"/>
                <w:color w:val="000000"/>
                <w:sz w:val="24"/>
                <w:szCs w:val="24"/>
                <w:lang w:eastAsia="ru-RU"/>
              </w:rPr>
            </w:pPr>
          </w:p>
          <w:p w:rsidR="00B37300" w:rsidRPr="00877567" w:rsidRDefault="00B37300" w:rsidP="00B37300">
            <w:pPr>
              <w:spacing w:after="0" w:line="240" w:lineRule="auto"/>
              <w:jc w:val="center"/>
              <w:rPr>
                <w:rFonts w:ascii="Times New Roman" w:hAnsi="Times New Roman" w:cs="Times New Roman"/>
                <w:color w:val="000000"/>
                <w:sz w:val="24"/>
                <w:szCs w:val="24"/>
                <w:lang w:eastAsia="ru-RU"/>
              </w:rPr>
            </w:pP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802B7B"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5,9</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802B7B"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6</w:t>
            </w:r>
            <w:r w:rsidR="00B37300" w:rsidRPr="00877567">
              <w:rPr>
                <w:rFonts w:ascii="Times New Roman" w:hAnsi="Times New Roman" w:cs="Times New Roman"/>
                <w:i/>
                <w:iCs/>
                <w:color w:val="000000"/>
                <w:sz w:val="24"/>
                <w:szCs w:val="24"/>
              </w:rPr>
              <w:t>,1</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802B7B"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5,6</w:t>
            </w:r>
          </w:p>
        </w:tc>
      </w:tr>
      <w:tr w:rsidR="007D5162" w:rsidRPr="00877567" w:rsidTr="00B37300">
        <w:trPr>
          <w:trHeight w:val="300"/>
        </w:trPr>
        <w:tc>
          <w:tcPr>
            <w:tcW w:w="4325" w:type="dxa"/>
            <w:tcBorders>
              <w:top w:val="nil"/>
              <w:left w:val="single" w:sz="4" w:space="0" w:color="000000"/>
              <w:bottom w:val="single" w:sz="4" w:space="0" w:color="000000"/>
              <w:right w:val="single" w:sz="4" w:space="0" w:color="000000"/>
            </w:tcBorders>
          </w:tcPr>
          <w:p w:rsidR="007D5162" w:rsidRPr="00877567" w:rsidRDefault="007D5162" w:rsidP="00B37300">
            <w:pPr>
              <w:spacing w:after="0" w:line="240" w:lineRule="auto"/>
              <w:jc w:val="both"/>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СРЕДСТВА МАССОВОЙ ИНФОРМАЦИИ</w:t>
            </w:r>
          </w:p>
        </w:tc>
        <w:tc>
          <w:tcPr>
            <w:tcW w:w="992" w:type="dxa"/>
            <w:tcBorders>
              <w:top w:val="nil"/>
              <w:left w:val="nil"/>
              <w:bottom w:val="single" w:sz="4" w:space="0" w:color="000000"/>
              <w:right w:val="single" w:sz="4" w:space="0" w:color="000000"/>
            </w:tcBorders>
          </w:tcPr>
          <w:p w:rsidR="007D5162" w:rsidRPr="00877567" w:rsidRDefault="007D5162" w:rsidP="00B37300">
            <w:pPr>
              <w:spacing w:after="0" w:line="240" w:lineRule="auto"/>
              <w:jc w:val="center"/>
              <w:rPr>
                <w:rFonts w:ascii="Times New Roman" w:hAnsi="Times New Roman" w:cs="Times New Roman"/>
                <w:color w:val="000000"/>
                <w:sz w:val="24"/>
                <w:szCs w:val="24"/>
                <w:lang w:eastAsia="ru-RU"/>
              </w:rPr>
            </w:pPr>
            <w:r w:rsidRPr="00877567">
              <w:rPr>
                <w:rFonts w:ascii="Times New Roman" w:hAnsi="Times New Roman" w:cs="Times New Roman"/>
                <w:color w:val="000000"/>
                <w:sz w:val="24"/>
                <w:szCs w:val="24"/>
                <w:lang w:eastAsia="ru-RU"/>
              </w:rPr>
              <w:t>12 00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2 844 650,00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2 794 650,00</w:t>
            </w:r>
          </w:p>
        </w:tc>
        <w:tc>
          <w:tcPr>
            <w:tcW w:w="1701" w:type="dxa"/>
            <w:tcBorders>
              <w:top w:val="single" w:sz="4" w:space="0" w:color="000000"/>
              <w:left w:val="nil"/>
              <w:bottom w:val="single" w:sz="4" w:space="0" w:color="000000"/>
              <w:right w:val="single" w:sz="4" w:space="0" w:color="000000"/>
            </w:tcBorders>
            <w:shd w:val="clear" w:color="000000" w:fill="auto"/>
            <w:noWrap/>
          </w:tcPr>
          <w:p w:rsidR="007D5162" w:rsidRPr="007D5162" w:rsidRDefault="007D5162" w:rsidP="007D5162">
            <w:pPr>
              <w:jc w:val="center"/>
              <w:rPr>
                <w:rFonts w:ascii="Times New Roman" w:hAnsi="Times New Roman" w:cs="Times New Roman"/>
                <w:bCs/>
                <w:color w:val="000000"/>
              </w:rPr>
            </w:pPr>
            <w:r w:rsidRPr="007D5162">
              <w:rPr>
                <w:rFonts w:ascii="Times New Roman" w:hAnsi="Times New Roman" w:cs="Times New Roman"/>
                <w:bCs/>
                <w:color w:val="000000"/>
              </w:rPr>
              <w:t>2 794 650,00</w:t>
            </w:r>
          </w:p>
        </w:tc>
      </w:tr>
      <w:tr w:rsidR="00B37300" w:rsidRPr="00877567" w:rsidTr="00B37300">
        <w:trPr>
          <w:trHeight w:val="300"/>
        </w:trPr>
        <w:tc>
          <w:tcPr>
            <w:tcW w:w="4325" w:type="dxa"/>
            <w:tcBorders>
              <w:top w:val="nil"/>
              <w:left w:val="single" w:sz="4" w:space="0" w:color="000000"/>
              <w:bottom w:val="single" w:sz="4" w:space="0" w:color="000000"/>
              <w:right w:val="single" w:sz="4" w:space="0" w:color="000000"/>
            </w:tcBorders>
          </w:tcPr>
          <w:p w:rsidR="00B37300" w:rsidRPr="00877567" w:rsidRDefault="00B37300" w:rsidP="00B37300">
            <w:pPr>
              <w:spacing w:after="0" w:line="240" w:lineRule="auto"/>
              <w:rPr>
                <w:rFonts w:ascii="Times New Roman" w:hAnsi="Times New Roman" w:cs="Times New Roman"/>
                <w:i/>
                <w:iCs/>
                <w:color w:val="FF0000"/>
                <w:sz w:val="24"/>
                <w:szCs w:val="24"/>
                <w:lang w:eastAsia="ru-RU"/>
              </w:rPr>
            </w:pPr>
            <w:r w:rsidRPr="00877567">
              <w:rPr>
                <w:rFonts w:ascii="Times New Roman" w:hAnsi="Times New Roman" w:cs="Times New Roman"/>
                <w:i/>
                <w:iCs/>
                <w:color w:val="FF0000"/>
                <w:sz w:val="24"/>
                <w:szCs w:val="24"/>
                <w:lang w:eastAsia="ru-RU"/>
              </w:rPr>
              <w:t>Удельный вес в общем объеме расходов бюджета</w:t>
            </w:r>
          </w:p>
        </w:tc>
        <w:tc>
          <w:tcPr>
            <w:tcW w:w="992" w:type="dxa"/>
            <w:tcBorders>
              <w:top w:val="nil"/>
              <w:left w:val="nil"/>
              <w:bottom w:val="single" w:sz="4" w:space="0" w:color="000000"/>
              <w:right w:val="single" w:sz="4" w:space="0" w:color="000000"/>
            </w:tcBorders>
          </w:tcPr>
          <w:p w:rsidR="00B37300" w:rsidRPr="00877567" w:rsidRDefault="00B37300" w:rsidP="00B37300">
            <w:pPr>
              <w:spacing w:after="0" w:line="240" w:lineRule="auto"/>
              <w:jc w:val="center"/>
              <w:rPr>
                <w:rFonts w:ascii="Times New Roman" w:hAnsi="Times New Roman" w:cs="Times New Roman"/>
                <w:color w:val="000000"/>
                <w:sz w:val="24"/>
                <w:szCs w:val="24"/>
                <w:lang w:eastAsia="ru-RU"/>
              </w:rPr>
            </w:pP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802B7B" w:rsidP="00B3730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0,4</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B37300" w:rsidP="00B37300">
            <w:pPr>
              <w:jc w:val="center"/>
              <w:rPr>
                <w:rFonts w:ascii="Times New Roman" w:hAnsi="Times New Roman" w:cs="Times New Roman"/>
                <w:i/>
                <w:iCs/>
                <w:color w:val="000000"/>
                <w:sz w:val="24"/>
                <w:szCs w:val="24"/>
              </w:rPr>
            </w:pPr>
            <w:r w:rsidRPr="00877567">
              <w:rPr>
                <w:rFonts w:ascii="Times New Roman" w:hAnsi="Times New Roman" w:cs="Times New Roman"/>
                <w:i/>
                <w:iCs/>
                <w:color w:val="000000"/>
                <w:sz w:val="24"/>
                <w:szCs w:val="24"/>
              </w:rPr>
              <w:t>0,5</w:t>
            </w:r>
          </w:p>
        </w:tc>
        <w:tc>
          <w:tcPr>
            <w:tcW w:w="1701" w:type="dxa"/>
            <w:tcBorders>
              <w:top w:val="single" w:sz="4" w:space="0" w:color="000000"/>
              <w:left w:val="nil"/>
              <w:bottom w:val="single" w:sz="4" w:space="0" w:color="000000"/>
              <w:right w:val="single" w:sz="4" w:space="0" w:color="000000"/>
            </w:tcBorders>
            <w:shd w:val="clear" w:color="000000" w:fill="auto"/>
            <w:noWrap/>
            <w:vAlign w:val="bottom"/>
          </w:tcPr>
          <w:p w:rsidR="00B37300" w:rsidRPr="00877567" w:rsidRDefault="00B37300" w:rsidP="00B37300">
            <w:pPr>
              <w:jc w:val="center"/>
              <w:rPr>
                <w:rFonts w:ascii="Times New Roman" w:hAnsi="Times New Roman" w:cs="Times New Roman"/>
                <w:i/>
                <w:iCs/>
                <w:color w:val="000000"/>
                <w:sz w:val="24"/>
                <w:szCs w:val="24"/>
              </w:rPr>
            </w:pPr>
            <w:r w:rsidRPr="00877567">
              <w:rPr>
                <w:rFonts w:ascii="Times New Roman" w:hAnsi="Times New Roman" w:cs="Times New Roman"/>
                <w:i/>
                <w:iCs/>
                <w:color w:val="000000"/>
                <w:sz w:val="24"/>
                <w:szCs w:val="24"/>
              </w:rPr>
              <w:t>0,5</w:t>
            </w:r>
          </w:p>
        </w:tc>
      </w:tr>
      <w:tr w:rsidR="007D5162" w:rsidRPr="00877567" w:rsidTr="007D5162">
        <w:trPr>
          <w:trHeight w:val="203"/>
        </w:trPr>
        <w:tc>
          <w:tcPr>
            <w:tcW w:w="4325" w:type="dxa"/>
            <w:tcBorders>
              <w:top w:val="nil"/>
              <w:left w:val="single" w:sz="4" w:space="0" w:color="000000"/>
              <w:bottom w:val="single" w:sz="4" w:space="0" w:color="000000"/>
              <w:right w:val="single" w:sz="4" w:space="0" w:color="000000"/>
            </w:tcBorders>
          </w:tcPr>
          <w:p w:rsidR="007D5162" w:rsidRPr="00877567" w:rsidRDefault="007D5162" w:rsidP="00B37300">
            <w:pPr>
              <w:spacing w:after="0" w:line="240" w:lineRule="auto"/>
              <w:outlineLvl w:val="0"/>
              <w:rPr>
                <w:rFonts w:ascii="Times New Roman" w:hAnsi="Times New Roman" w:cs="Times New Roman"/>
                <w:b/>
                <w:bCs/>
                <w:color w:val="000000"/>
                <w:sz w:val="24"/>
                <w:szCs w:val="24"/>
                <w:lang w:eastAsia="ru-RU"/>
              </w:rPr>
            </w:pPr>
            <w:r w:rsidRPr="00877567">
              <w:rPr>
                <w:rFonts w:ascii="Times New Roman" w:hAnsi="Times New Roman" w:cs="Times New Roman"/>
                <w:b/>
                <w:bCs/>
                <w:color w:val="000000"/>
                <w:sz w:val="24"/>
                <w:szCs w:val="24"/>
                <w:lang w:eastAsia="ru-RU"/>
              </w:rPr>
              <w:t>ВСЕГО  РАСХОДЫ   БЮДЖЕТА</w:t>
            </w:r>
          </w:p>
        </w:tc>
        <w:tc>
          <w:tcPr>
            <w:tcW w:w="992" w:type="dxa"/>
            <w:tcBorders>
              <w:top w:val="nil"/>
              <w:left w:val="nil"/>
              <w:bottom w:val="single" w:sz="4" w:space="0" w:color="000000"/>
              <w:right w:val="single" w:sz="4" w:space="0" w:color="000000"/>
            </w:tcBorders>
          </w:tcPr>
          <w:p w:rsidR="007D5162" w:rsidRPr="00877567" w:rsidRDefault="007D5162" w:rsidP="00B37300">
            <w:pPr>
              <w:spacing w:after="0" w:line="240" w:lineRule="auto"/>
              <w:jc w:val="center"/>
              <w:outlineLvl w:val="0"/>
              <w:rPr>
                <w:rFonts w:ascii="Times New Roman" w:hAnsi="Times New Roman" w:cs="Times New Roman"/>
                <w:b/>
                <w:bCs/>
                <w:color w:val="000000"/>
                <w:sz w:val="24"/>
                <w:szCs w:val="24"/>
                <w:lang w:eastAsia="ru-RU"/>
              </w:rPr>
            </w:pPr>
          </w:p>
        </w:tc>
        <w:tc>
          <w:tcPr>
            <w:tcW w:w="1701" w:type="dxa"/>
            <w:tcBorders>
              <w:top w:val="single" w:sz="4" w:space="0" w:color="000000"/>
              <w:left w:val="nil"/>
              <w:bottom w:val="single" w:sz="4" w:space="0" w:color="000000"/>
              <w:right w:val="single" w:sz="4" w:space="0" w:color="000000"/>
            </w:tcBorders>
            <w:shd w:val="clear" w:color="000000" w:fill="auto"/>
            <w:noWrap/>
            <w:vAlign w:val="center"/>
          </w:tcPr>
          <w:p w:rsidR="007D5162" w:rsidRPr="007D5162" w:rsidRDefault="007D5162" w:rsidP="007D5162">
            <w:pPr>
              <w:jc w:val="center"/>
              <w:rPr>
                <w:rFonts w:ascii="Times New Roman" w:hAnsi="Times New Roman" w:cs="Times New Roman"/>
                <w:b/>
                <w:bCs/>
                <w:color w:val="000000"/>
              </w:rPr>
            </w:pPr>
            <w:r w:rsidRPr="007D5162">
              <w:rPr>
                <w:rFonts w:ascii="Times New Roman" w:hAnsi="Times New Roman" w:cs="Times New Roman"/>
                <w:b/>
                <w:bCs/>
                <w:color w:val="000000"/>
              </w:rPr>
              <w:t>629 094 360,35</w:t>
            </w:r>
          </w:p>
        </w:tc>
        <w:tc>
          <w:tcPr>
            <w:tcW w:w="1701" w:type="dxa"/>
            <w:tcBorders>
              <w:top w:val="single" w:sz="4" w:space="0" w:color="000000"/>
              <w:left w:val="nil"/>
              <w:bottom w:val="single" w:sz="4" w:space="0" w:color="000000"/>
              <w:right w:val="single" w:sz="4" w:space="0" w:color="000000"/>
            </w:tcBorders>
            <w:shd w:val="clear" w:color="000000" w:fill="auto"/>
            <w:noWrap/>
            <w:vAlign w:val="center"/>
          </w:tcPr>
          <w:p w:rsidR="007D5162" w:rsidRPr="007D5162" w:rsidRDefault="007D5162" w:rsidP="007D5162">
            <w:pPr>
              <w:jc w:val="center"/>
              <w:rPr>
                <w:rFonts w:ascii="Times New Roman" w:hAnsi="Times New Roman" w:cs="Times New Roman"/>
                <w:b/>
                <w:bCs/>
                <w:color w:val="000000"/>
              </w:rPr>
            </w:pPr>
            <w:r w:rsidRPr="007D5162">
              <w:rPr>
                <w:rFonts w:ascii="Times New Roman" w:hAnsi="Times New Roman" w:cs="Times New Roman"/>
                <w:b/>
                <w:bCs/>
                <w:color w:val="000000"/>
              </w:rPr>
              <w:t>567 128 548,40</w:t>
            </w:r>
          </w:p>
        </w:tc>
        <w:tc>
          <w:tcPr>
            <w:tcW w:w="1701" w:type="dxa"/>
            <w:tcBorders>
              <w:top w:val="single" w:sz="4" w:space="0" w:color="000000"/>
              <w:left w:val="nil"/>
              <w:bottom w:val="single" w:sz="4" w:space="0" w:color="000000"/>
              <w:right w:val="single" w:sz="4" w:space="0" w:color="000000"/>
            </w:tcBorders>
            <w:shd w:val="clear" w:color="000000" w:fill="auto"/>
            <w:noWrap/>
            <w:vAlign w:val="center"/>
          </w:tcPr>
          <w:p w:rsidR="007D5162" w:rsidRPr="007D5162" w:rsidRDefault="007D5162" w:rsidP="007D5162">
            <w:pPr>
              <w:jc w:val="center"/>
              <w:rPr>
                <w:rFonts w:ascii="Times New Roman" w:hAnsi="Times New Roman" w:cs="Times New Roman"/>
                <w:b/>
                <w:bCs/>
                <w:color w:val="000000"/>
              </w:rPr>
            </w:pPr>
            <w:r w:rsidRPr="007D5162">
              <w:rPr>
                <w:rFonts w:ascii="Times New Roman" w:hAnsi="Times New Roman" w:cs="Times New Roman"/>
                <w:b/>
                <w:bCs/>
                <w:color w:val="000000"/>
              </w:rPr>
              <w:t>572 546 890,40</w:t>
            </w:r>
          </w:p>
        </w:tc>
      </w:tr>
    </w:tbl>
    <w:p w:rsidR="00B37300" w:rsidRPr="00877567" w:rsidRDefault="00B37300" w:rsidP="00B37300">
      <w:pPr>
        <w:pStyle w:val="a3"/>
        <w:ind w:firstLine="709"/>
        <w:jc w:val="both"/>
        <w:rPr>
          <w:rFonts w:ascii="Times New Roman" w:hAnsi="Times New Roman" w:cs="Times New Roman"/>
          <w:sz w:val="28"/>
          <w:szCs w:val="28"/>
        </w:rPr>
      </w:pPr>
    </w:p>
    <w:p w:rsidR="00B37300" w:rsidRPr="00877567" w:rsidRDefault="00B37300" w:rsidP="00B37300">
      <w:pPr>
        <w:spacing w:after="0" w:line="240" w:lineRule="auto"/>
        <w:ind w:firstLine="709"/>
        <w:jc w:val="both"/>
        <w:rPr>
          <w:rFonts w:ascii="Times New Roman" w:hAnsi="Times New Roman" w:cs="Times New Roman"/>
          <w:sz w:val="28"/>
          <w:szCs w:val="28"/>
        </w:rPr>
      </w:pPr>
      <w:r w:rsidRPr="00877567">
        <w:rPr>
          <w:rFonts w:ascii="Times New Roman" w:hAnsi="Times New Roman" w:cs="Times New Roman"/>
          <w:sz w:val="28"/>
          <w:szCs w:val="28"/>
        </w:rPr>
        <w:t xml:space="preserve">Данные приведенные в таблице  позволяют сделать вывод о том, что </w:t>
      </w:r>
      <w:r w:rsidR="00802B7B">
        <w:rPr>
          <w:rFonts w:ascii="Times New Roman" w:hAnsi="Times New Roman" w:cs="Times New Roman"/>
          <w:sz w:val="28"/>
          <w:szCs w:val="28"/>
        </w:rPr>
        <w:t>бюджет Родниковского муниципального района продолжает оставаться социальным</w:t>
      </w:r>
      <w:proofErr w:type="gramStart"/>
      <w:r w:rsidR="00802B7B">
        <w:rPr>
          <w:rFonts w:ascii="Times New Roman" w:hAnsi="Times New Roman" w:cs="Times New Roman"/>
          <w:sz w:val="28"/>
          <w:szCs w:val="28"/>
        </w:rPr>
        <w:t>.</w:t>
      </w:r>
      <w:proofErr w:type="gramEnd"/>
      <w:r w:rsidR="00802B7B" w:rsidRPr="00877567">
        <w:rPr>
          <w:rFonts w:ascii="Times New Roman" w:hAnsi="Times New Roman" w:cs="Times New Roman"/>
          <w:sz w:val="28"/>
          <w:szCs w:val="28"/>
        </w:rPr>
        <w:t xml:space="preserve"> </w:t>
      </w:r>
      <w:r w:rsidR="00335C98">
        <w:rPr>
          <w:rFonts w:ascii="Times New Roman" w:hAnsi="Times New Roman" w:cs="Times New Roman"/>
          <w:sz w:val="28"/>
          <w:szCs w:val="28"/>
        </w:rPr>
        <w:t>Удельный вес расходов</w:t>
      </w:r>
      <w:r w:rsidR="00335C98" w:rsidRPr="00877567">
        <w:rPr>
          <w:rFonts w:ascii="Times New Roman" w:hAnsi="Times New Roman" w:cs="Times New Roman"/>
          <w:sz w:val="28"/>
          <w:szCs w:val="28"/>
        </w:rPr>
        <w:t xml:space="preserve"> </w:t>
      </w:r>
      <w:r w:rsidR="00802B7B">
        <w:rPr>
          <w:rFonts w:ascii="Times New Roman" w:hAnsi="Times New Roman" w:cs="Times New Roman"/>
          <w:sz w:val="28"/>
          <w:szCs w:val="28"/>
        </w:rPr>
        <w:t xml:space="preserve">на содержание объектов социальной сферы в общей сумме </w:t>
      </w:r>
      <w:r w:rsidRPr="00877567">
        <w:rPr>
          <w:rFonts w:ascii="Times New Roman" w:hAnsi="Times New Roman" w:cs="Times New Roman"/>
          <w:sz w:val="28"/>
          <w:szCs w:val="28"/>
        </w:rPr>
        <w:t>расход</w:t>
      </w:r>
      <w:r w:rsidR="00802B7B">
        <w:rPr>
          <w:rFonts w:ascii="Times New Roman" w:hAnsi="Times New Roman" w:cs="Times New Roman"/>
          <w:sz w:val="28"/>
          <w:szCs w:val="28"/>
        </w:rPr>
        <w:t>ов</w:t>
      </w:r>
      <w:r w:rsidRPr="00877567">
        <w:rPr>
          <w:rFonts w:ascii="Times New Roman" w:hAnsi="Times New Roman" w:cs="Times New Roman"/>
          <w:sz w:val="28"/>
          <w:szCs w:val="28"/>
        </w:rPr>
        <w:t xml:space="preserve">  </w:t>
      </w:r>
      <w:r w:rsidR="00802B7B" w:rsidRPr="00877567">
        <w:rPr>
          <w:rFonts w:ascii="Times New Roman" w:hAnsi="Times New Roman" w:cs="Times New Roman"/>
          <w:sz w:val="28"/>
          <w:szCs w:val="28"/>
        </w:rPr>
        <w:t>составля</w:t>
      </w:r>
      <w:r w:rsidR="00802B7B">
        <w:rPr>
          <w:rFonts w:ascii="Times New Roman" w:hAnsi="Times New Roman" w:cs="Times New Roman"/>
          <w:sz w:val="28"/>
          <w:szCs w:val="28"/>
        </w:rPr>
        <w:t>е</w:t>
      </w:r>
      <w:r w:rsidR="00802B7B" w:rsidRPr="00877567">
        <w:rPr>
          <w:rFonts w:ascii="Times New Roman" w:hAnsi="Times New Roman" w:cs="Times New Roman"/>
          <w:sz w:val="28"/>
          <w:szCs w:val="28"/>
        </w:rPr>
        <w:t xml:space="preserve">т </w:t>
      </w:r>
      <w:r w:rsidR="00335C98">
        <w:rPr>
          <w:rFonts w:ascii="Times New Roman" w:hAnsi="Times New Roman" w:cs="Times New Roman"/>
          <w:sz w:val="28"/>
          <w:szCs w:val="28"/>
        </w:rPr>
        <w:t>79,8 % (</w:t>
      </w:r>
      <w:r w:rsidRPr="00877567">
        <w:rPr>
          <w:rFonts w:ascii="Times New Roman" w:hAnsi="Times New Roman" w:cs="Times New Roman"/>
          <w:sz w:val="28"/>
          <w:szCs w:val="28"/>
        </w:rPr>
        <w:t xml:space="preserve">на  образование </w:t>
      </w:r>
      <w:r w:rsidR="00335C98">
        <w:rPr>
          <w:rFonts w:ascii="Times New Roman" w:hAnsi="Times New Roman" w:cs="Times New Roman"/>
          <w:sz w:val="28"/>
          <w:szCs w:val="28"/>
        </w:rPr>
        <w:t>–</w:t>
      </w:r>
      <w:r w:rsidRPr="00877567">
        <w:rPr>
          <w:rFonts w:ascii="Times New Roman" w:hAnsi="Times New Roman" w:cs="Times New Roman"/>
          <w:sz w:val="28"/>
          <w:szCs w:val="28"/>
        </w:rPr>
        <w:t xml:space="preserve"> </w:t>
      </w:r>
      <w:r w:rsidR="00335C98">
        <w:rPr>
          <w:rFonts w:ascii="Times New Roman" w:hAnsi="Times New Roman" w:cs="Times New Roman"/>
          <w:sz w:val="28"/>
          <w:szCs w:val="28"/>
        </w:rPr>
        <w:t xml:space="preserve">61 </w:t>
      </w:r>
      <w:r w:rsidRPr="00877567">
        <w:rPr>
          <w:rFonts w:ascii="Times New Roman" w:hAnsi="Times New Roman" w:cs="Times New Roman"/>
          <w:sz w:val="28"/>
          <w:szCs w:val="28"/>
        </w:rPr>
        <w:t>%,  на культуру</w:t>
      </w:r>
      <w:r w:rsidR="00335C98">
        <w:rPr>
          <w:rFonts w:ascii="Times New Roman" w:hAnsi="Times New Roman" w:cs="Times New Roman"/>
          <w:sz w:val="28"/>
          <w:szCs w:val="28"/>
        </w:rPr>
        <w:t xml:space="preserve"> – 10,4 %</w:t>
      </w:r>
      <w:r w:rsidRPr="00877567">
        <w:rPr>
          <w:rFonts w:ascii="Times New Roman" w:hAnsi="Times New Roman" w:cs="Times New Roman"/>
          <w:sz w:val="28"/>
          <w:szCs w:val="28"/>
        </w:rPr>
        <w:t xml:space="preserve">, </w:t>
      </w:r>
      <w:r w:rsidR="00335C98">
        <w:rPr>
          <w:rFonts w:ascii="Times New Roman" w:hAnsi="Times New Roman" w:cs="Times New Roman"/>
          <w:sz w:val="28"/>
          <w:szCs w:val="28"/>
        </w:rPr>
        <w:t>физическую культуру и спорт – 5,9 %)</w:t>
      </w:r>
      <w:r w:rsidRPr="00877567">
        <w:rPr>
          <w:rFonts w:ascii="Times New Roman" w:hAnsi="Times New Roman" w:cs="Times New Roman"/>
          <w:sz w:val="28"/>
          <w:szCs w:val="28"/>
        </w:rPr>
        <w:t>.</w:t>
      </w:r>
    </w:p>
    <w:p w:rsidR="00B37300" w:rsidRDefault="00B37300" w:rsidP="00246C52">
      <w:pPr>
        <w:pStyle w:val="a3"/>
        <w:jc w:val="center"/>
        <w:rPr>
          <w:rFonts w:ascii="Times New Roman" w:hAnsi="Times New Roman" w:cs="Times New Roman"/>
          <w:b/>
          <w:bCs/>
          <w:sz w:val="28"/>
          <w:szCs w:val="28"/>
        </w:rPr>
      </w:pPr>
    </w:p>
    <w:p w:rsidR="004C4700" w:rsidRDefault="004C4700" w:rsidP="00246C52">
      <w:pPr>
        <w:pStyle w:val="a3"/>
        <w:jc w:val="center"/>
        <w:rPr>
          <w:rFonts w:ascii="Times New Roman" w:hAnsi="Times New Roman" w:cs="Times New Roman"/>
          <w:b/>
          <w:bCs/>
          <w:sz w:val="28"/>
          <w:szCs w:val="28"/>
        </w:rPr>
      </w:pPr>
    </w:p>
    <w:p w:rsidR="004C4700" w:rsidRDefault="004C4700" w:rsidP="00246C52">
      <w:pPr>
        <w:pStyle w:val="a3"/>
        <w:jc w:val="center"/>
        <w:rPr>
          <w:rFonts w:ascii="Times New Roman" w:hAnsi="Times New Roman" w:cs="Times New Roman"/>
          <w:b/>
          <w:bCs/>
          <w:sz w:val="28"/>
          <w:szCs w:val="28"/>
        </w:rPr>
      </w:pPr>
    </w:p>
    <w:p w:rsidR="004C4700" w:rsidRDefault="004C4700" w:rsidP="00246C52">
      <w:pPr>
        <w:pStyle w:val="a3"/>
        <w:jc w:val="center"/>
        <w:rPr>
          <w:rFonts w:ascii="Times New Roman" w:hAnsi="Times New Roman" w:cs="Times New Roman"/>
          <w:b/>
          <w:bCs/>
          <w:sz w:val="28"/>
          <w:szCs w:val="28"/>
        </w:rPr>
      </w:pPr>
    </w:p>
    <w:p w:rsidR="004C4700" w:rsidRPr="00877567" w:rsidRDefault="004C4700" w:rsidP="00246C52">
      <w:pPr>
        <w:pStyle w:val="a3"/>
        <w:jc w:val="center"/>
        <w:rPr>
          <w:rFonts w:ascii="Times New Roman" w:hAnsi="Times New Roman" w:cs="Times New Roman"/>
          <w:b/>
          <w:bCs/>
          <w:sz w:val="28"/>
          <w:szCs w:val="28"/>
        </w:rPr>
      </w:pPr>
    </w:p>
    <w:p w:rsidR="000863ED" w:rsidRPr="00877567" w:rsidRDefault="000863ED" w:rsidP="00246C52">
      <w:pPr>
        <w:pStyle w:val="a3"/>
        <w:jc w:val="center"/>
        <w:rPr>
          <w:rFonts w:ascii="Times New Roman" w:hAnsi="Times New Roman" w:cs="Times New Roman"/>
          <w:b/>
          <w:bCs/>
          <w:sz w:val="28"/>
          <w:szCs w:val="28"/>
        </w:rPr>
      </w:pPr>
    </w:p>
    <w:p w:rsidR="0093355D" w:rsidRPr="00877567" w:rsidRDefault="0093355D" w:rsidP="00246C52">
      <w:pPr>
        <w:pStyle w:val="a3"/>
        <w:jc w:val="center"/>
        <w:rPr>
          <w:rFonts w:ascii="Times New Roman" w:hAnsi="Times New Roman" w:cs="Times New Roman"/>
          <w:b/>
          <w:bCs/>
          <w:sz w:val="28"/>
          <w:szCs w:val="28"/>
        </w:rPr>
      </w:pPr>
      <w:r w:rsidRPr="00877567">
        <w:rPr>
          <w:rFonts w:ascii="Times New Roman" w:hAnsi="Times New Roman" w:cs="Times New Roman"/>
          <w:b/>
          <w:bCs/>
          <w:sz w:val="28"/>
          <w:szCs w:val="28"/>
          <w:lang w:val="en-US"/>
        </w:rPr>
        <w:t>V</w:t>
      </w:r>
      <w:r w:rsidRPr="00877567">
        <w:rPr>
          <w:rFonts w:ascii="Times New Roman" w:hAnsi="Times New Roman" w:cs="Times New Roman"/>
          <w:b/>
          <w:bCs/>
          <w:sz w:val="28"/>
          <w:szCs w:val="28"/>
        </w:rPr>
        <w:t>. Источники внутреннего финансирования дефицита районного бюджета</w:t>
      </w:r>
    </w:p>
    <w:p w:rsidR="0093355D" w:rsidRPr="00877567" w:rsidRDefault="0093355D" w:rsidP="00246C52">
      <w:pPr>
        <w:pStyle w:val="a3"/>
        <w:jc w:val="both"/>
        <w:rPr>
          <w:rFonts w:ascii="Times New Roman" w:hAnsi="Times New Roman" w:cs="Times New Roman"/>
          <w:sz w:val="28"/>
          <w:szCs w:val="28"/>
        </w:rPr>
      </w:pPr>
    </w:p>
    <w:p w:rsidR="0093355D" w:rsidRPr="00877567" w:rsidRDefault="0093355D" w:rsidP="00866755">
      <w:pPr>
        <w:pStyle w:val="a3"/>
        <w:jc w:val="both"/>
        <w:rPr>
          <w:rFonts w:ascii="Times New Roman" w:hAnsi="Times New Roman" w:cs="Times New Roman"/>
          <w:sz w:val="28"/>
          <w:szCs w:val="28"/>
        </w:rPr>
      </w:pPr>
      <w:r w:rsidRPr="00877567">
        <w:rPr>
          <w:rFonts w:ascii="Times New Roman" w:hAnsi="Times New Roman" w:cs="Times New Roman"/>
          <w:sz w:val="28"/>
          <w:szCs w:val="28"/>
        </w:rPr>
        <w:t xml:space="preserve">        </w:t>
      </w:r>
      <w:r w:rsidR="007859C4">
        <w:rPr>
          <w:rFonts w:ascii="Times New Roman" w:hAnsi="Times New Roman" w:cs="Times New Roman"/>
          <w:sz w:val="28"/>
          <w:szCs w:val="28"/>
        </w:rPr>
        <w:t>Дефицит районного бюджета на 20</w:t>
      </w:r>
      <w:r w:rsidR="0032016F">
        <w:rPr>
          <w:rFonts w:ascii="Times New Roman" w:hAnsi="Times New Roman" w:cs="Times New Roman"/>
          <w:sz w:val="28"/>
          <w:szCs w:val="28"/>
        </w:rPr>
        <w:t>20</w:t>
      </w:r>
      <w:r w:rsidR="007859C4">
        <w:rPr>
          <w:rFonts w:ascii="Times New Roman" w:hAnsi="Times New Roman" w:cs="Times New Roman"/>
          <w:sz w:val="28"/>
          <w:szCs w:val="28"/>
        </w:rPr>
        <w:t xml:space="preserve"> год предусмотрен в сумме </w:t>
      </w:r>
      <w:r w:rsidR="00040695" w:rsidRPr="00040695">
        <w:rPr>
          <w:rFonts w:ascii="Times New Roman" w:eastAsia="Times New Roman" w:hAnsi="Times New Roman" w:cs="Times New Roman"/>
          <w:color w:val="000000"/>
          <w:sz w:val="28"/>
          <w:szCs w:val="28"/>
          <w:lang w:eastAsia="ru-RU"/>
        </w:rPr>
        <w:t>8 769,2</w:t>
      </w:r>
      <w:r w:rsidR="00040695">
        <w:rPr>
          <w:rFonts w:ascii="Times New Roman" w:eastAsia="Times New Roman" w:hAnsi="Times New Roman" w:cs="Times New Roman"/>
          <w:color w:val="000000"/>
          <w:sz w:val="24"/>
          <w:szCs w:val="24"/>
          <w:lang w:eastAsia="ru-RU"/>
        </w:rPr>
        <w:t xml:space="preserve"> </w:t>
      </w:r>
      <w:r w:rsidR="007859C4">
        <w:rPr>
          <w:rFonts w:ascii="Times New Roman" w:hAnsi="Times New Roman" w:cs="Times New Roman"/>
          <w:sz w:val="28"/>
          <w:szCs w:val="28"/>
        </w:rPr>
        <w:t>тыс.</w:t>
      </w:r>
      <w:r w:rsidR="0032016F">
        <w:rPr>
          <w:rFonts w:ascii="Times New Roman" w:hAnsi="Times New Roman" w:cs="Times New Roman"/>
          <w:sz w:val="28"/>
          <w:szCs w:val="28"/>
        </w:rPr>
        <w:t xml:space="preserve"> </w:t>
      </w:r>
      <w:r w:rsidR="007859C4">
        <w:rPr>
          <w:rFonts w:ascii="Times New Roman" w:hAnsi="Times New Roman" w:cs="Times New Roman"/>
          <w:sz w:val="28"/>
          <w:szCs w:val="28"/>
        </w:rPr>
        <w:t>руб. На</w:t>
      </w:r>
      <w:r w:rsidR="00866755" w:rsidRPr="00877567">
        <w:rPr>
          <w:rFonts w:ascii="Times New Roman" w:hAnsi="Times New Roman" w:cs="Times New Roman"/>
          <w:sz w:val="28"/>
          <w:szCs w:val="28"/>
        </w:rPr>
        <w:t xml:space="preserve"> </w:t>
      </w:r>
      <w:r w:rsidR="007859C4">
        <w:rPr>
          <w:rFonts w:ascii="Times New Roman" w:hAnsi="Times New Roman" w:cs="Times New Roman"/>
          <w:sz w:val="28"/>
          <w:szCs w:val="28"/>
        </w:rPr>
        <w:t>покрытие дефицита</w:t>
      </w:r>
      <w:r w:rsidR="00866755" w:rsidRPr="00877567">
        <w:rPr>
          <w:rFonts w:ascii="Times New Roman" w:hAnsi="Times New Roman" w:cs="Times New Roman"/>
          <w:sz w:val="28"/>
          <w:szCs w:val="28"/>
        </w:rPr>
        <w:t xml:space="preserve"> </w:t>
      </w:r>
      <w:r w:rsidR="00040695">
        <w:rPr>
          <w:rFonts w:ascii="Times New Roman" w:hAnsi="Times New Roman" w:cs="Times New Roman"/>
          <w:sz w:val="28"/>
          <w:szCs w:val="28"/>
        </w:rPr>
        <w:t>планируем</w:t>
      </w:r>
      <w:r w:rsidR="00866755" w:rsidRPr="00877567">
        <w:rPr>
          <w:rFonts w:ascii="Times New Roman" w:hAnsi="Times New Roman" w:cs="Times New Roman"/>
          <w:sz w:val="28"/>
          <w:szCs w:val="28"/>
        </w:rPr>
        <w:t xml:space="preserve"> </w:t>
      </w:r>
      <w:r w:rsidR="007859C4">
        <w:rPr>
          <w:rFonts w:ascii="Times New Roman" w:hAnsi="Times New Roman" w:cs="Times New Roman"/>
          <w:sz w:val="28"/>
          <w:szCs w:val="28"/>
        </w:rPr>
        <w:t>направ</w:t>
      </w:r>
      <w:r w:rsidR="00040695">
        <w:rPr>
          <w:rFonts w:ascii="Times New Roman" w:hAnsi="Times New Roman" w:cs="Times New Roman"/>
          <w:sz w:val="28"/>
          <w:szCs w:val="28"/>
        </w:rPr>
        <w:t>ить</w:t>
      </w:r>
      <w:r w:rsidR="00866755" w:rsidRPr="00877567">
        <w:rPr>
          <w:rFonts w:ascii="Times New Roman" w:hAnsi="Times New Roman" w:cs="Times New Roman"/>
          <w:sz w:val="28"/>
          <w:szCs w:val="28"/>
        </w:rPr>
        <w:t xml:space="preserve"> остатки средств на счете  районного бюджета по состоянию на 01.01.20</w:t>
      </w:r>
      <w:r w:rsidR="00040695">
        <w:rPr>
          <w:rFonts w:ascii="Times New Roman" w:hAnsi="Times New Roman" w:cs="Times New Roman"/>
          <w:sz w:val="28"/>
          <w:szCs w:val="28"/>
        </w:rPr>
        <w:t>20</w:t>
      </w:r>
      <w:r w:rsidR="00866755" w:rsidRPr="00877567">
        <w:rPr>
          <w:rFonts w:ascii="Times New Roman" w:hAnsi="Times New Roman" w:cs="Times New Roman"/>
          <w:sz w:val="28"/>
          <w:szCs w:val="28"/>
        </w:rPr>
        <w:t xml:space="preserve"> года.</w:t>
      </w:r>
    </w:p>
    <w:p w:rsidR="00866755" w:rsidRPr="00877567" w:rsidRDefault="00866755" w:rsidP="00866755">
      <w:pPr>
        <w:pStyle w:val="a3"/>
        <w:jc w:val="both"/>
        <w:rPr>
          <w:rFonts w:ascii="Times New Roman" w:hAnsi="Times New Roman" w:cs="Times New Roman"/>
          <w:sz w:val="28"/>
          <w:szCs w:val="28"/>
        </w:rPr>
      </w:pPr>
      <w:r w:rsidRPr="00877567">
        <w:rPr>
          <w:rFonts w:ascii="Times New Roman" w:hAnsi="Times New Roman" w:cs="Times New Roman"/>
          <w:sz w:val="28"/>
          <w:szCs w:val="28"/>
        </w:rPr>
        <w:tab/>
        <w:t>Привлечение заемных средств</w:t>
      </w:r>
      <w:r w:rsidR="00483C3B">
        <w:rPr>
          <w:rFonts w:ascii="Times New Roman" w:hAnsi="Times New Roman" w:cs="Times New Roman"/>
          <w:sz w:val="28"/>
          <w:szCs w:val="28"/>
        </w:rPr>
        <w:t>,</w:t>
      </w:r>
      <w:r w:rsidRPr="00877567">
        <w:rPr>
          <w:rFonts w:ascii="Times New Roman" w:hAnsi="Times New Roman" w:cs="Times New Roman"/>
          <w:sz w:val="28"/>
          <w:szCs w:val="28"/>
        </w:rPr>
        <w:t xml:space="preserve"> в ходе исполнения районного бюджета в 20</w:t>
      </w:r>
      <w:r w:rsidR="00040695">
        <w:rPr>
          <w:rFonts w:ascii="Times New Roman" w:hAnsi="Times New Roman" w:cs="Times New Roman"/>
          <w:sz w:val="28"/>
          <w:szCs w:val="28"/>
        </w:rPr>
        <w:t>20</w:t>
      </w:r>
      <w:r w:rsidRPr="00877567">
        <w:rPr>
          <w:rFonts w:ascii="Times New Roman" w:hAnsi="Times New Roman" w:cs="Times New Roman"/>
          <w:sz w:val="28"/>
          <w:szCs w:val="28"/>
        </w:rPr>
        <w:t xml:space="preserve"> году и плановом периоде 202</w:t>
      </w:r>
      <w:r w:rsidR="00040695">
        <w:rPr>
          <w:rFonts w:ascii="Times New Roman" w:hAnsi="Times New Roman" w:cs="Times New Roman"/>
          <w:sz w:val="28"/>
          <w:szCs w:val="28"/>
        </w:rPr>
        <w:t>1</w:t>
      </w:r>
      <w:r w:rsidRPr="00877567">
        <w:rPr>
          <w:rFonts w:ascii="Times New Roman" w:hAnsi="Times New Roman" w:cs="Times New Roman"/>
          <w:sz w:val="28"/>
          <w:szCs w:val="28"/>
        </w:rPr>
        <w:t xml:space="preserve"> и 202</w:t>
      </w:r>
      <w:r w:rsidR="00040695">
        <w:rPr>
          <w:rFonts w:ascii="Times New Roman" w:hAnsi="Times New Roman" w:cs="Times New Roman"/>
          <w:sz w:val="28"/>
          <w:szCs w:val="28"/>
        </w:rPr>
        <w:t>2</w:t>
      </w:r>
      <w:r w:rsidRPr="00877567">
        <w:rPr>
          <w:rFonts w:ascii="Times New Roman" w:hAnsi="Times New Roman" w:cs="Times New Roman"/>
          <w:sz w:val="28"/>
          <w:szCs w:val="28"/>
        </w:rPr>
        <w:t xml:space="preserve"> годов не планируется</w:t>
      </w:r>
      <w:r w:rsidR="00221C6C">
        <w:rPr>
          <w:rFonts w:ascii="Times New Roman" w:hAnsi="Times New Roman" w:cs="Times New Roman"/>
          <w:sz w:val="28"/>
          <w:szCs w:val="28"/>
        </w:rPr>
        <w:t>,</w:t>
      </w:r>
      <w:r w:rsidRPr="00877567">
        <w:rPr>
          <w:rFonts w:ascii="Times New Roman" w:hAnsi="Times New Roman" w:cs="Times New Roman"/>
          <w:sz w:val="28"/>
          <w:szCs w:val="28"/>
        </w:rPr>
        <w:t xml:space="preserve"> в </w:t>
      </w:r>
      <w:r w:rsidR="00040695">
        <w:rPr>
          <w:rFonts w:ascii="Times New Roman" w:hAnsi="Times New Roman" w:cs="Times New Roman"/>
          <w:sz w:val="28"/>
          <w:szCs w:val="28"/>
        </w:rPr>
        <w:t>результате</w:t>
      </w:r>
      <w:r w:rsidRPr="00877567">
        <w:rPr>
          <w:rFonts w:ascii="Times New Roman" w:hAnsi="Times New Roman" w:cs="Times New Roman"/>
          <w:sz w:val="28"/>
          <w:szCs w:val="28"/>
        </w:rPr>
        <w:t xml:space="preserve">  программа муниципальных внутренних заимствований </w:t>
      </w:r>
      <w:r w:rsidR="00221C6C">
        <w:rPr>
          <w:rFonts w:ascii="Times New Roman" w:hAnsi="Times New Roman" w:cs="Times New Roman"/>
          <w:sz w:val="28"/>
          <w:szCs w:val="28"/>
        </w:rPr>
        <w:t>не утверждается</w:t>
      </w:r>
      <w:r w:rsidRPr="00877567">
        <w:rPr>
          <w:rFonts w:ascii="Times New Roman" w:hAnsi="Times New Roman" w:cs="Times New Roman"/>
          <w:sz w:val="28"/>
          <w:szCs w:val="28"/>
        </w:rPr>
        <w:t>.</w:t>
      </w:r>
    </w:p>
    <w:p w:rsidR="00BD5302" w:rsidRPr="00877567" w:rsidRDefault="00BD5302" w:rsidP="00246C52">
      <w:pPr>
        <w:pStyle w:val="a3"/>
        <w:jc w:val="both"/>
        <w:rPr>
          <w:rFonts w:ascii="Times New Roman" w:hAnsi="Times New Roman" w:cs="Times New Roman"/>
          <w:sz w:val="28"/>
          <w:szCs w:val="28"/>
        </w:rPr>
      </w:pPr>
    </w:p>
    <w:p w:rsidR="00BD5302" w:rsidRPr="00877567" w:rsidRDefault="00BD5302" w:rsidP="00246C52">
      <w:pPr>
        <w:pStyle w:val="a3"/>
        <w:jc w:val="both"/>
        <w:rPr>
          <w:rFonts w:ascii="Times New Roman" w:hAnsi="Times New Roman" w:cs="Times New Roman"/>
          <w:sz w:val="28"/>
          <w:szCs w:val="28"/>
        </w:rPr>
      </w:pPr>
    </w:p>
    <w:p w:rsidR="00BD5302" w:rsidRPr="00877567" w:rsidRDefault="00BD5302" w:rsidP="00246C52">
      <w:pPr>
        <w:pStyle w:val="a3"/>
        <w:jc w:val="both"/>
        <w:rPr>
          <w:rFonts w:ascii="Times New Roman" w:hAnsi="Times New Roman" w:cs="Times New Roman"/>
          <w:sz w:val="28"/>
          <w:szCs w:val="28"/>
        </w:rPr>
      </w:pPr>
    </w:p>
    <w:p w:rsidR="0093355D" w:rsidRPr="00877567" w:rsidRDefault="0093355D" w:rsidP="002C7F8B">
      <w:pPr>
        <w:pStyle w:val="a3"/>
        <w:tabs>
          <w:tab w:val="left" w:pos="7852"/>
        </w:tabs>
        <w:jc w:val="both"/>
        <w:rPr>
          <w:rFonts w:ascii="Times New Roman" w:hAnsi="Times New Roman" w:cs="Times New Roman"/>
        </w:rPr>
      </w:pPr>
      <w:r w:rsidRPr="00877567">
        <w:rPr>
          <w:rFonts w:ascii="Times New Roman" w:hAnsi="Times New Roman" w:cs="Times New Roman"/>
          <w:sz w:val="28"/>
          <w:szCs w:val="28"/>
        </w:rPr>
        <w:tab/>
      </w:r>
    </w:p>
    <w:p w:rsidR="0093355D" w:rsidRPr="00877567" w:rsidRDefault="0093355D" w:rsidP="004B4A1F">
      <w:pPr>
        <w:pStyle w:val="a3"/>
        <w:jc w:val="center"/>
        <w:rPr>
          <w:rFonts w:ascii="Times New Roman" w:hAnsi="Times New Roman" w:cs="Times New Roman"/>
          <w:b/>
          <w:bCs/>
          <w:sz w:val="28"/>
          <w:szCs w:val="28"/>
        </w:rPr>
      </w:pPr>
      <w:r w:rsidRPr="00877567">
        <w:rPr>
          <w:rFonts w:ascii="Times New Roman" w:hAnsi="Times New Roman" w:cs="Times New Roman"/>
          <w:b/>
          <w:bCs/>
          <w:sz w:val="24"/>
          <w:szCs w:val="24"/>
        </w:rPr>
        <w:t xml:space="preserve">  </w:t>
      </w:r>
    </w:p>
    <w:p w:rsidR="00F91FFD" w:rsidRPr="00877567" w:rsidRDefault="00F91FFD" w:rsidP="00524611">
      <w:pPr>
        <w:pStyle w:val="a3"/>
        <w:ind w:firstLine="709"/>
        <w:jc w:val="both"/>
        <w:rPr>
          <w:rFonts w:ascii="Times New Roman" w:hAnsi="Times New Roman" w:cs="Times New Roman"/>
          <w:sz w:val="28"/>
          <w:szCs w:val="28"/>
        </w:rPr>
      </w:pPr>
    </w:p>
    <w:p w:rsidR="00F91FFD" w:rsidRPr="00877567" w:rsidRDefault="00F91FFD" w:rsidP="00524611">
      <w:pPr>
        <w:pStyle w:val="a3"/>
        <w:ind w:firstLine="709"/>
        <w:jc w:val="both"/>
        <w:rPr>
          <w:rFonts w:ascii="Times New Roman" w:hAnsi="Times New Roman" w:cs="Times New Roman"/>
          <w:sz w:val="28"/>
          <w:szCs w:val="28"/>
        </w:rPr>
      </w:pPr>
    </w:p>
    <w:p w:rsidR="00F91FFD" w:rsidRPr="00877567" w:rsidRDefault="00F91FFD" w:rsidP="00524611">
      <w:pPr>
        <w:pStyle w:val="a3"/>
        <w:ind w:firstLine="709"/>
        <w:jc w:val="both"/>
        <w:rPr>
          <w:rFonts w:ascii="Times New Roman" w:hAnsi="Times New Roman" w:cs="Times New Roman"/>
          <w:sz w:val="28"/>
          <w:szCs w:val="28"/>
        </w:rPr>
      </w:pPr>
    </w:p>
    <w:p w:rsidR="0002600C" w:rsidRPr="00877567" w:rsidRDefault="0002600C" w:rsidP="00524611">
      <w:pPr>
        <w:pStyle w:val="a3"/>
        <w:ind w:firstLine="709"/>
        <w:jc w:val="both"/>
        <w:rPr>
          <w:rFonts w:ascii="Times New Roman" w:hAnsi="Times New Roman" w:cs="Times New Roman"/>
          <w:sz w:val="28"/>
          <w:szCs w:val="28"/>
        </w:rPr>
      </w:pPr>
    </w:p>
    <w:p w:rsidR="0002600C" w:rsidRPr="00877567" w:rsidRDefault="0002600C" w:rsidP="00524611">
      <w:pPr>
        <w:pStyle w:val="a3"/>
        <w:ind w:firstLine="709"/>
        <w:jc w:val="both"/>
        <w:rPr>
          <w:rFonts w:ascii="Times New Roman" w:hAnsi="Times New Roman" w:cs="Times New Roman"/>
          <w:sz w:val="28"/>
          <w:szCs w:val="28"/>
        </w:rPr>
      </w:pPr>
    </w:p>
    <w:p w:rsidR="0002600C" w:rsidRPr="00877567" w:rsidRDefault="0002600C" w:rsidP="00524611">
      <w:pPr>
        <w:pStyle w:val="a3"/>
        <w:ind w:firstLine="709"/>
        <w:jc w:val="both"/>
        <w:rPr>
          <w:rFonts w:ascii="Times New Roman" w:hAnsi="Times New Roman" w:cs="Times New Roman"/>
          <w:sz w:val="28"/>
          <w:szCs w:val="28"/>
        </w:rPr>
      </w:pPr>
    </w:p>
    <w:p w:rsidR="0002600C" w:rsidRDefault="0002600C" w:rsidP="00524611">
      <w:pPr>
        <w:pStyle w:val="a3"/>
        <w:ind w:firstLine="709"/>
        <w:jc w:val="both"/>
        <w:rPr>
          <w:rFonts w:ascii="Times New Roman" w:hAnsi="Times New Roman" w:cs="Times New Roman"/>
          <w:sz w:val="28"/>
          <w:szCs w:val="28"/>
        </w:rPr>
      </w:pPr>
    </w:p>
    <w:p w:rsidR="00221C6C" w:rsidRDefault="00221C6C" w:rsidP="00524611">
      <w:pPr>
        <w:pStyle w:val="a3"/>
        <w:ind w:firstLine="709"/>
        <w:jc w:val="both"/>
        <w:rPr>
          <w:rFonts w:ascii="Times New Roman" w:hAnsi="Times New Roman" w:cs="Times New Roman"/>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94703" w:rsidRDefault="00794703" w:rsidP="002873C5">
      <w:pPr>
        <w:pStyle w:val="a3"/>
        <w:ind w:left="4820"/>
        <w:rPr>
          <w:rFonts w:ascii="Times New Roman" w:hAnsi="Times New Roman" w:cs="Times New Roman"/>
          <w:b/>
          <w:bCs/>
          <w:sz w:val="28"/>
          <w:szCs w:val="28"/>
        </w:rPr>
      </w:pPr>
    </w:p>
    <w:p w:rsidR="00794703" w:rsidRDefault="00794703" w:rsidP="002873C5">
      <w:pPr>
        <w:pStyle w:val="a3"/>
        <w:ind w:left="4820"/>
        <w:rPr>
          <w:rFonts w:ascii="Times New Roman" w:hAnsi="Times New Roman" w:cs="Times New Roman"/>
          <w:b/>
          <w:bCs/>
          <w:sz w:val="28"/>
          <w:szCs w:val="28"/>
        </w:rPr>
      </w:pPr>
    </w:p>
    <w:p w:rsidR="00794703" w:rsidRDefault="00794703"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7A7E58" w:rsidRDefault="007A7E58" w:rsidP="002873C5">
      <w:pPr>
        <w:pStyle w:val="a3"/>
        <w:ind w:left="4820"/>
        <w:rPr>
          <w:rFonts w:ascii="Times New Roman" w:hAnsi="Times New Roman" w:cs="Times New Roman"/>
          <w:b/>
          <w:bCs/>
          <w:sz w:val="28"/>
          <w:szCs w:val="28"/>
        </w:rPr>
      </w:pPr>
    </w:p>
    <w:p w:rsidR="0093355D" w:rsidRPr="00877567" w:rsidRDefault="0093355D" w:rsidP="002873C5">
      <w:pPr>
        <w:pStyle w:val="a3"/>
        <w:ind w:left="4820"/>
        <w:rPr>
          <w:rFonts w:ascii="Times New Roman" w:hAnsi="Times New Roman" w:cs="Times New Roman"/>
          <w:b/>
          <w:bCs/>
          <w:sz w:val="28"/>
          <w:szCs w:val="28"/>
        </w:rPr>
      </w:pPr>
      <w:r w:rsidRPr="00877567">
        <w:rPr>
          <w:rFonts w:ascii="Times New Roman" w:hAnsi="Times New Roman" w:cs="Times New Roman"/>
          <w:b/>
          <w:bCs/>
          <w:sz w:val="28"/>
          <w:szCs w:val="28"/>
        </w:rPr>
        <w:lastRenderedPageBreak/>
        <w:t xml:space="preserve">Приложение </w:t>
      </w:r>
    </w:p>
    <w:p w:rsidR="0093355D" w:rsidRPr="00877567" w:rsidRDefault="0093355D" w:rsidP="002873C5">
      <w:pPr>
        <w:pStyle w:val="a3"/>
        <w:ind w:left="4820"/>
        <w:rPr>
          <w:rFonts w:ascii="Times New Roman" w:hAnsi="Times New Roman" w:cs="Times New Roman"/>
          <w:b/>
          <w:bCs/>
          <w:sz w:val="28"/>
          <w:szCs w:val="28"/>
        </w:rPr>
      </w:pPr>
      <w:r w:rsidRPr="00877567">
        <w:rPr>
          <w:rFonts w:ascii="Times New Roman" w:hAnsi="Times New Roman" w:cs="Times New Roman"/>
          <w:b/>
          <w:bCs/>
          <w:sz w:val="28"/>
          <w:szCs w:val="28"/>
        </w:rPr>
        <w:t>к пояснительной записке к проекту решения Совета муниципального образования «Родниковский муниципальный район»  «О районном бюджете на 20</w:t>
      </w:r>
      <w:r w:rsidR="00A40307">
        <w:rPr>
          <w:rFonts w:ascii="Times New Roman" w:hAnsi="Times New Roman" w:cs="Times New Roman"/>
          <w:b/>
          <w:bCs/>
          <w:sz w:val="28"/>
          <w:szCs w:val="28"/>
        </w:rPr>
        <w:t>20</w:t>
      </w:r>
      <w:r w:rsidRPr="00877567">
        <w:rPr>
          <w:rFonts w:ascii="Times New Roman" w:hAnsi="Times New Roman" w:cs="Times New Roman"/>
          <w:b/>
          <w:bCs/>
          <w:sz w:val="28"/>
          <w:szCs w:val="28"/>
        </w:rPr>
        <w:t xml:space="preserve"> год и  плановый период 20</w:t>
      </w:r>
      <w:r w:rsidR="0002600C" w:rsidRPr="00877567">
        <w:rPr>
          <w:rFonts w:ascii="Times New Roman" w:hAnsi="Times New Roman" w:cs="Times New Roman"/>
          <w:b/>
          <w:bCs/>
          <w:sz w:val="28"/>
          <w:szCs w:val="28"/>
        </w:rPr>
        <w:t>2</w:t>
      </w:r>
      <w:r w:rsidR="00A40307">
        <w:rPr>
          <w:rFonts w:ascii="Times New Roman" w:hAnsi="Times New Roman" w:cs="Times New Roman"/>
          <w:b/>
          <w:bCs/>
          <w:sz w:val="28"/>
          <w:szCs w:val="28"/>
        </w:rPr>
        <w:t>1</w:t>
      </w:r>
      <w:r w:rsidR="0002600C" w:rsidRPr="00877567">
        <w:rPr>
          <w:rFonts w:ascii="Times New Roman" w:hAnsi="Times New Roman" w:cs="Times New Roman"/>
          <w:b/>
          <w:bCs/>
          <w:sz w:val="28"/>
          <w:szCs w:val="28"/>
        </w:rPr>
        <w:t xml:space="preserve"> и 202</w:t>
      </w:r>
      <w:r w:rsidR="00A40307">
        <w:rPr>
          <w:rFonts w:ascii="Times New Roman" w:hAnsi="Times New Roman" w:cs="Times New Roman"/>
          <w:b/>
          <w:bCs/>
          <w:sz w:val="28"/>
          <w:szCs w:val="28"/>
        </w:rPr>
        <w:t>2</w:t>
      </w:r>
      <w:r w:rsidRPr="00877567">
        <w:rPr>
          <w:rFonts w:ascii="Times New Roman" w:hAnsi="Times New Roman" w:cs="Times New Roman"/>
          <w:b/>
          <w:bCs/>
          <w:sz w:val="28"/>
          <w:szCs w:val="28"/>
        </w:rPr>
        <w:t xml:space="preserve"> годов»</w:t>
      </w:r>
    </w:p>
    <w:tbl>
      <w:tblPr>
        <w:tblW w:w="10220" w:type="dxa"/>
        <w:tblInd w:w="94" w:type="dxa"/>
        <w:tblLayout w:type="fixed"/>
        <w:tblLook w:val="04A0"/>
      </w:tblPr>
      <w:tblGrid>
        <w:gridCol w:w="1290"/>
        <w:gridCol w:w="3544"/>
        <w:gridCol w:w="1843"/>
        <w:gridCol w:w="1842"/>
        <w:gridCol w:w="1701"/>
      </w:tblGrid>
      <w:tr w:rsidR="0002600C" w:rsidRPr="00877567" w:rsidTr="0002600C">
        <w:trPr>
          <w:trHeight w:val="1365"/>
        </w:trPr>
        <w:tc>
          <w:tcPr>
            <w:tcW w:w="10220" w:type="dxa"/>
            <w:gridSpan w:val="5"/>
            <w:tcBorders>
              <w:top w:val="nil"/>
              <w:left w:val="nil"/>
              <w:bottom w:val="nil"/>
              <w:right w:val="nil"/>
            </w:tcBorders>
            <w:shd w:val="clear" w:color="auto" w:fill="auto"/>
            <w:vAlign w:val="bottom"/>
            <w:hideMark/>
          </w:tcPr>
          <w:p w:rsidR="0002600C" w:rsidRPr="00221C6C" w:rsidRDefault="0002600C" w:rsidP="00A40307">
            <w:pPr>
              <w:spacing w:after="0" w:line="240" w:lineRule="auto"/>
              <w:jc w:val="center"/>
              <w:rPr>
                <w:rFonts w:ascii="Times New Roman" w:eastAsia="Times New Roman" w:hAnsi="Times New Roman" w:cs="Times New Roman"/>
                <w:b/>
                <w:bCs/>
                <w:color w:val="000000"/>
                <w:sz w:val="28"/>
                <w:szCs w:val="28"/>
                <w:lang w:eastAsia="ru-RU"/>
              </w:rPr>
            </w:pPr>
            <w:bookmarkStart w:id="51" w:name="OLE_LINK51"/>
            <w:bookmarkStart w:id="52" w:name="OLE_LINK52"/>
            <w:bookmarkStart w:id="53" w:name="OLE_LINK53"/>
            <w:bookmarkStart w:id="54" w:name="OLE_LINK54"/>
            <w:r w:rsidRPr="00221C6C">
              <w:rPr>
                <w:rFonts w:ascii="Times New Roman" w:eastAsia="Times New Roman" w:hAnsi="Times New Roman" w:cs="Times New Roman"/>
                <w:b/>
                <w:bCs/>
                <w:color w:val="000000"/>
                <w:sz w:val="28"/>
                <w:szCs w:val="28"/>
                <w:lang w:eastAsia="ru-RU"/>
              </w:rPr>
              <w:t>Распределение бюджетных ассигнований районного бюджета   по разделам и подразделам  классификации расходов бюджетов на 20</w:t>
            </w:r>
            <w:r w:rsidR="00A40307">
              <w:rPr>
                <w:rFonts w:ascii="Times New Roman" w:eastAsia="Times New Roman" w:hAnsi="Times New Roman" w:cs="Times New Roman"/>
                <w:b/>
                <w:bCs/>
                <w:color w:val="000000"/>
                <w:sz w:val="28"/>
                <w:szCs w:val="28"/>
                <w:lang w:eastAsia="ru-RU"/>
              </w:rPr>
              <w:t>20</w:t>
            </w:r>
            <w:r w:rsidRPr="00221C6C">
              <w:rPr>
                <w:rFonts w:ascii="Times New Roman" w:eastAsia="Times New Roman" w:hAnsi="Times New Roman" w:cs="Times New Roman"/>
                <w:b/>
                <w:bCs/>
                <w:color w:val="000000"/>
                <w:sz w:val="28"/>
                <w:szCs w:val="28"/>
                <w:lang w:eastAsia="ru-RU"/>
              </w:rPr>
              <w:t xml:space="preserve"> год и плановый период 202</w:t>
            </w:r>
            <w:r w:rsidR="00A40307">
              <w:rPr>
                <w:rFonts w:ascii="Times New Roman" w:eastAsia="Times New Roman" w:hAnsi="Times New Roman" w:cs="Times New Roman"/>
                <w:b/>
                <w:bCs/>
                <w:color w:val="000000"/>
                <w:sz w:val="28"/>
                <w:szCs w:val="28"/>
                <w:lang w:eastAsia="ru-RU"/>
              </w:rPr>
              <w:t>1</w:t>
            </w:r>
            <w:r w:rsidRPr="00221C6C">
              <w:rPr>
                <w:rFonts w:ascii="Times New Roman" w:eastAsia="Times New Roman" w:hAnsi="Times New Roman" w:cs="Times New Roman"/>
                <w:b/>
                <w:bCs/>
                <w:color w:val="000000"/>
                <w:sz w:val="28"/>
                <w:szCs w:val="28"/>
                <w:lang w:eastAsia="ru-RU"/>
              </w:rPr>
              <w:t xml:space="preserve"> и 202</w:t>
            </w:r>
            <w:r w:rsidR="00A40307">
              <w:rPr>
                <w:rFonts w:ascii="Times New Roman" w:eastAsia="Times New Roman" w:hAnsi="Times New Roman" w:cs="Times New Roman"/>
                <w:b/>
                <w:bCs/>
                <w:color w:val="000000"/>
                <w:sz w:val="28"/>
                <w:szCs w:val="28"/>
                <w:lang w:eastAsia="ru-RU"/>
              </w:rPr>
              <w:t>2</w:t>
            </w:r>
            <w:r w:rsidRPr="00221C6C">
              <w:rPr>
                <w:rFonts w:ascii="Times New Roman" w:eastAsia="Times New Roman" w:hAnsi="Times New Roman" w:cs="Times New Roman"/>
                <w:b/>
                <w:bCs/>
                <w:color w:val="000000"/>
                <w:sz w:val="28"/>
                <w:szCs w:val="28"/>
                <w:lang w:eastAsia="ru-RU"/>
              </w:rPr>
              <w:t xml:space="preserve"> годов </w:t>
            </w:r>
            <w:bookmarkEnd w:id="51"/>
            <w:bookmarkEnd w:id="52"/>
            <w:bookmarkEnd w:id="53"/>
            <w:bookmarkEnd w:id="54"/>
          </w:p>
        </w:tc>
      </w:tr>
      <w:tr w:rsidR="0002600C" w:rsidRPr="00877567" w:rsidTr="007D5162">
        <w:trPr>
          <w:trHeight w:val="255"/>
        </w:trPr>
        <w:tc>
          <w:tcPr>
            <w:tcW w:w="1290" w:type="dxa"/>
            <w:tcBorders>
              <w:top w:val="nil"/>
              <w:left w:val="nil"/>
              <w:bottom w:val="nil"/>
              <w:right w:val="nil"/>
            </w:tcBorders>
            <w:shd w:val="clear" w:color="auto" w:fill="auto"/>
            <w:noWrap/>
            <w:vAlign w:val="bottom"/>
            <w:hideMark/>
          </w:tcPr>
          <w:p w:rsidR="0002600C" w:rsidRPr="00877567" w:rsidRDefault="0002600C" w:rsidP="0002600C">
            <w:pPr>
              <w:spacing w:after="0" w:line="240" w:lineRule="auto"/>
              <w:rPr>
                <w:rFonts w:eastAsia="Times New Roman"/>
                <w:lang w:eastAsia="ru-RU"/>
              </w:rPr>
            </w:pPr>
          </w:p>
        </w:tc>
        <w:tc>
          <w:tcPr>
            <w:tcW w:w="8930" w:type="dxa"/>
            <w:gridSpan w:val="4"/>
            <w:tcBorders>
              <w:top w:val="nil"/>
              <w:left w:val="nil"/>
              <w:bottom w:val="nil"/>
              <w:right w:val="nil"/>
            </w:tcBorders>
            <w:shd w:val="clear" w:color="auto" w:fill="auto"/>
            <w:noWrap/>
            <w:vAlign w:val="bottom"/>
            <w:hideMark/>
          </w:tcPr>
          <w:p w:rsidR="0002600C" w:rsidRPr="00877567" w:rsidRDefault="0002600C" w:rsidP="0002600C">
            <w:pPr>
              <w:spacing w:after="0" w:line="240" w:lineRule="auto"/>
              <w:jc w:val="right"/>
              <w:rPr>
                <w:rFonts w:ascii="Times New Roman" w:eastAsia="Times New Roman" w:hAnsi="Times New Roman" w:cs="Times New Roman"/>
                <w:color w:val="000000"/>
                <w:sz w:val="20"/>
                <w:szCs w:val="20"/>
                <w:lang w:eastAsia="ru-RU"/>
              </w:rPr>
            </w:pPr>
            <w:r w:rsidRPr="00877567">
              <w:rPr>
                <w:rFonts w:ascii="Times New Roman" w:eastAsia="Times New Roman" w:hAnsi="Times New Roman" w:cs="Times New Roman"/>
                <w:color w:val="000000"/>
                <w:sz w:val="20"/>
                <w:szCs w:val="20"/>
                <w:lang w:eastAsia="ru-RU"/>
              </w:rPr>
              <w:t>(рублей)</w:t>
            </w:r>
          </w:p>
        </w:tc>
      </w:tr>
      <w:tr w:rsidR="0002600C" w:rsidRPr="00877567" w:rsidTr="007D5162">
        <w:trPr>
          <w:trHeight w:val="304"/>
        </w:trPr>
        <w:tc>
          <w:tcPr>
            <w:tcW w:w="12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600C" w:rsidRPr="00877567" w:rsidRDefault="0002600C" w:rsidP="0002600C">
            <w:pPr>
              <w:spacing w:after="0" w:line="240" w:lineRule="auto"/>
              <w:jc w:val="center"/>
              <w:rPr>
                <w:rFonts w:ascii="Times New Roman" w:eastAsia="Times New Roman" w:hAnsi="Times New Roman" w:cs="Times New Roman"/>
                <w:color w:val="000000"/>
                <w:sz w:val="24"/>
                <w:szCs w:val="24"/>
                <w:lang w:eastAsia="ru-RU"/>
              </w:rPr>
            </w:pPr>
            <w:r w:rsidRPr="00877567">
              <w:rPr>
                <w:rFonts w:ascii="Times New Roman" w:eastAsia="Times New Roman" w:hAnsi="Times New Roman" w:cs="Times New Roman"/>
                <w:color w:val="000000"/>
                <w:sz w:val="24"/>
                <w:szCs w:val="24"/>
                <w:lang w:eastAsia="ru-RU"/>
              </w:rPr>
              <w:t>Раздел, подраздел</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600C" w:rsidRPr="00877567" w:rsidRDefault="0002600C" w:rsidP="0002600C">
            <w:pPr>
              <w:spacing w:after="0" w:line="240" w:lineRule="auto"/>
              <w:jc w:val="center"/>
              <w:rPr>
                <w:rFonts w:ascii="Times New Roman" w:eastAsia="Times New Roman" w:hAnsi="Times New Roman" w:cs="Times New Roman"/>
                <w:color w:val="000000"/>
                <w:sz w:val="24"/>
                <w:szCs w:val="24"/>
                <w:lang w:eastAsia="ru-RU"/>
              </w:rPr>
            </w:pPr>
            <w:r w:rsidRPr="00877567">
              <w:rPr>
                <w:rFonts w:ascii="Times New Roman" w:eastAsia="Times New Roman" w:hAnsi="Times New Roman" w:cs="Times New Roman"/>
                <w:color w:val="000000"/>
                <w:sz w:val="24"/>
                <w:szCs w:val="24"/>
                <w:lang w:eastAsia="ru-RU"/>
              </w:rPr>
              <w:t>Наименование</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600C" w:rsidRPr="00877567" w:rsidRDefault="0002600C" w:rsidP="00A40307">
            <w:pPr>
              <w:spacing w:after="0" w:line="240" w:lineRule="auto"/>
              <w:jc w:val="center"/>
              <w:rPr>
                <w:rFonts w:ascii="Times New Roman" w:eastAsia="Times New Roman" w:hAnsi="Times New Roman" w:cs="Times New Roman"/>
                <w:color w:val="000000"/>
                <w:sz w:val="24"/>
                <w:szCs w:val="24"/>
                <w:lang w:eastAsia="ru-RU"/>
              </w:rPr>
            </w:pPr>
            <w:r w:rsidRPr="00877567">
              <w:rPr>
                <w:rFonts w:ascii="Times New Roman" w:eastAsia="Times New Roman" w:hAnsi="Times New Roman" w:cs="Times New Roman"/>
                <w:color w:val="000000"/>
                <w:sz w:val="24"/>
                <w:szCs w:val="24"/>
                <w:lang w:eastAsia="ru-RU"/>
              </w:rPr>
              <w:t>20</w:t>
            </w:r>
            <w:r w:rsidR="00A40307">
              <w:rPr>
                <w:rFonts w:ascii="Times New Roman" w:eastAsia="Times New Roman" w:hAnsi="Times New Roman" w:cs="Times New Roman"/>
                <w:color w:val="000000"/>
                <w:sz w:val="24"/>
                <w:szCs w:val="24"/>
                <w:lang w:eastAsia="ru-RU"/>
              </w:rPr>
              <w:t>20</w:t>
            </w:r>
            <w:r w:rsidRPr="00877567">
              <w:rPr>
                <w:rFonts w:ascii="Times New Roman" w:eastAsia="Times New Roman" w:hAnsi="Times New Roman" w:cs="Times New Roman"/>
                <w:color w:val="000000"/>
                <w:sz w:val="24"/>
                <w:szCs w:val="24"/>
                <w:lang w:eastAsia="ru-RU"/>
              </w:rPr>
              <w:t xml:space="preserve"> год</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600C" w:rsidRPr="00877567" w:rsidRDefault="0002600C" w:rsidP="00A40307">
            <w:pPr>
              <w:spacing w:after="0" w:line="240" w:lineRule="auto"/>
              <w:jc w:val="center"/>
              <w:rPr>
                <w:rFonts w:ascii="Times New Roman" w:eastAsia="Times New Roman" w:hAnsi="Times New Roman" w:cs="Times New Roman"/>
                <w:color w:val="000000"/>
                <w:sz w:val="24"/>
                <w:szCs w:val="24"/>
                <w:lang w:eastAsia="ru-RU"/>
              </w:rPr>
            </w:pPr>
            <w:r w:rsidRPr="00877567">
              <w:rPr>
                <w:rFonts w:ascii="Times New Roman" w:eastAsia="Times New Roman" w:hAnsi="Times New Roman" w:cs="Times New Roman"/>
                <w:color w:val="000000"/>
                <w:sz w:val="24"/>
                <w:szCs w:val="24"/>
                <w:lang w:eastAsia="ru-RU"/>
              </w:rPr>
              <w:t>202</w:t>
            </w:r>
            <w:r w:rsidR="00A40307">
              <w:rPr>
                <w:rFonts w:ascii="Times New Roman" w:eastAsia="Times New Roman" w:hAnsi="Times New Roman" w:cs="Times New Roman"/>
                <w:color w:val="000000"/>
                <w:sz w:val="24"/>
                <w:szCs w:val="24"/>
                <w:lang w:eastAsia="ru-RU"/>
              </w:rPr>
              <w:t>1</w:t>
            </w:r>
            <w:r w:rsidRPr="00877567">
              <w:rPr>
                <w:rFonts w:ascii="Times New Roman" w:eastAsia="Times New Roman" w:hAnsi="Times New Roman" w:cs="Times New Roman"/>
                <w:color w:val="000000"/>
                <w:sz w:val="24"/>
                <w:szCs w:val="24"/>
                <w:lang w:eastAsia="ru-RU"/>
              </w:rPr>
              <w:t xml:space="preserve"> год</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600C" w:rsidRPr="00877567" w:rsidRDefault="0002600C" w:rsidP="00A40307">
            <w:pPr>
              <w:spacing w:after="0" w:line="240" w:lineRule="auto"/>
              <w:jc w:val="center"/>
              <w:rPr>
                <w:rFonts w:ascii="Times New Roman" w:eastAsia="Times New Roman" w:hAnsi="Times New Roman" w:cs="Times New Roman"/>
                <w:color w:val="000000"/>
                <w:sz w:val="24"/>
                <w:szCs w:val="24"/>
                <w:lang w:eastAsia="ru-RU"/>
              </w:rPr>
            </w:pPr>
            <w:r w:rsidRPr="00877567">
              <w:rPr>
                <w:rFonts w:ascii="Times New Roman" w:eastAsia="Times New Roman" w:hAnsi="Times New Roman" w:cs="Times New Roman"/>
                <w:color w:val="000000"/>
                <w:sz w:val="24"/>
                <w:szCs w:val="24"/>
                <w:lang w:eastAsia="ru-RU"/>
              </w:rPr>
              <w:t>202</w:t>
            </w:r>
            <w:r w:rsidR="00A40307">
              <w:rPr>
                <w:rFonts w:ascii="Times New Roman" w:eastAsia="Times New Roman" w:hAnsi="Times New Roman" w:cs="Times New Roman"/>
                <w:color w:val="000000"/>
                <w:sz w:val="24"/>
                <w:szCs w:val="24"/>
                <w:lang w:eastAsia="ru-RU"/>
              </w:rPr>
              <w:t>2</w:t>
            </w:r>
            <w:r w:rsidRPr="00877567">
              <w:rPr>
                <w:rFonts w:ascii="Times New Roman" w:eastAsia="Times New Roman" w:hAnsi="Times New Roman" w:cs="Times New Roman"/>
                <w:color w:val="000000"/>
                <w:sz w:val="24"/>
                <w:szCs w:val="24"/>
                <w:lang w:eastAsia="ru-RU"/>
              </w:rPr>
              <w:t xml:space="preserve"> год</w:t>
            </w:r>
          </w:p>
        </w:tc>
      </w:tr>
      <w:tr w:rsidR="0002600C" w:rsidRPr="00877567" w:rsidTr="007D5162">
        <w:trPr>
          <w:trHeight w:val="510"/>
        </w:trPr>
        <w:tc>
          <w:tcPr>
            <w:tcW w:w="1290" w:type="dxa"/>
            <w:vMerge/>
            <w:tcBorders>
              <w:top w:val="single" w:sz="4" w:space="0" w:color="000000"/>
              <w:left w:val="single" w:sz="4" w:space="0" w:color="000000"/>
              <w:bottom w:val="single" w:sz="4" w:space="0" w:color="000000"/>
              <w:right w:val="single" w:sz="4" w:space="0" w:color="000000"/>
            </w:tcBorders>
            <w:vAlign w:val="center"/>
            <w:hideMark/>
          </w:tcPr>
          <w:p w:rsidR="0002600C" w:rsidRPr="00877567" w:rsidRDefault="0002600C" w:rsidP="0002600C">
            <w:pPr>
              <w:spacing w:after="0" w:line="240" w:lineRule="auto"/>
              <w:rPr>
                <w:rFonts w:ascii="Arial CYR" w:eastAsia="Times New Roman" w:hAnsi="Arial CYR" w:cs="Arial CYR"/>
                <w:color w:val="000000"/>
                <w:sz w:val="20"/>
                <w:szCs w:val="20"/>
                <w:lang w:eastAsia="ru-RU"/>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02600C" w:rsidRPr="00877567" w:rsidRDefault="0002600C" w:rsidP="0002600C">
            <w:pPr>
              <w:spacing w:after="0" w:line="240" w:lineRule="auto"/>
              <w:rPr>
                <w:rFonts w:ascii="Arial CYR" w:eastAsia="Times New Roman" w:hAnsi="Arial CYR" w:cs="Arial CYR"/>
                <w:color w:val="000000"/>
                <w:sz w:val="20"/>
                <w:szCs w:val="20"/>
                <w:lang w:eastAsia="ru-RU"/>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02600C" w:rsidRPr="00877567" w:rsidRDefault="0002600C" w:rsidP="0002600C">
            <w:pPr>
              <w:spacing w:after="0" w:line="240" w:lineRule="auto"/>
              <w:rPr>
                <w:rFonts w:ascii="Arial CYR" w:eastAsia="Times New Roman" w:hAnsi="Arial CYR" w:cs="Arial CYR"/>
                <w:color w:val="000000"/>
                <w:sz w:val="20"/>
                <w:szCs w:val="20"/>
                <w:lang w:eastAsia="ru-RU"/>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02600C" w:rsidRPr="00877567" w:rsidRDefault="0002600C" w:rsidP="0002600C">
            <w:pPr>
              <w:spacing w:after="0" w:line="240" w:lineRule="auto"/>
              <w:rPr>
                <w:rFonts w:ascii="Arial CYR" w:eastAsia="Times New Roman" w:hAnsi="Arial CYR" w:cs="Arial CYR"/>
                <w:color w:val="000000"/>
                <w:sz w:val="20"/>
                <w:szCs w:val="20"/>
                <w:lang w:eastAsia="ru-RU"/>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02600C" w:rsidRPr="00877567" w:rsidRDefault="0002600C" w:rsidP="0002600C">
            <w:pPr>
              <w:spacing w:after="0" w:line="240" w:lineRule="auto"/>
              <w:rPr>
                <w:rFonts w:ascii="Arial CYR" w:eastAsia="Times New Roman" w:hAnsi="Arial CYR" w:cs="Arial CYR"/>
                <w:color w:val="000000"/>
                <w:sz w:val="20"/>
                <w:szCs w:val="20"/>
                <w:lang w:eastAsia="ru-RU"/>
              </w:rPr>
            </w:pP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01 00</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ОБЩЕГОСУДАРСТВЕННЫЕ ВОПРОСЫ</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93 518 986,71</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72 510 778,00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72 502 498,00</w:t>
            </w:r>
          </w:p>
        </w:tc>
      </w:tr>
      <w:tr w:rsidR="007D5162" w:rsidRPr="00877567" w:rsidTr="007D5162">
        <w:trPr>
          <w:trHeight w:val="765"/>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01 02</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Функционирование высшего должностного лица субъекта Российской Федерации и муниципального образования</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1 567 541,00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1 567 541,00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1 567 541,00</w:t>
            </w:r>
          </w:p>
        </w:tc>
      </w:tr>
      <w:tr w:rsidR="007D5162" w:rsidRPr="00877567" w:rsidTr="007D5162">
        <w:trPr>
          <w:trHeight w:val="1275"/>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01 03</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2 066 924,00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2 066 924,00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2 066 924,00</w:t>
            </w:r>
          </w:p>
        </w:tc>
      </w:tr>
      <w:tr w:rsidR="007D5162" w:rsidRPr="00877567" w:rsidTr="007D5162">
        <w:trPr>
          <w:trHeight w:val="1275"/>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01 04</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50 471 424,71</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48 907 066,00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48 907 066,00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01 05</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Судебная система</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7 870,00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8 280,00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01 06</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7D5162">
              <w:rPr>
                <w:rFonts w:ascii="Times New Roman" w:eastAsia="Times New Roman" w:hAnsi="Times New Roman" w:cs="Times New Roman"/>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1 657 561,00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1 402 561,00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1 402 561,00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01 11</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Резервные фонды</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1 000 000,00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100 000,00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100 000,00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01 13</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Другие общегосударственные вопросы</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36 747 666,00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18 458 406,00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18 458 406,00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04 00</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НАЦИОНАЛЬНАЯ ЭКОНОМИКА</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22 306 950,12</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19 668 484,19</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19 655 255,19</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04 05</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Сельское хозяйство и рыболовство</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131 818,50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29 727,00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29 727,00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04 08</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Транспорт</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8 910 782,62</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6 913 229,00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6 900 000,00</w:t>
            </w:r>
          </w:p>
        </w:tc>
      </w:tr>
      <w:tr w:rsidR="007D5162" w:rsidRPr="00877567" w:rsidTr="007D5162">
        <w:trPr>
          <w:trHeight w:val="300"/>
        </w:trPr>
        <w:tc>
          <w:tcPr>
            <w:tcW w:w="1290" w:type="dxa"/>
            <w:tcBorders>
              <w:top w:val="nil"/>
              <w:left w:val="single" w:sz="4" w:space="0" w:color="000000"/>
              <w:bottom w:val="single" w:sz="4" w:space="0" w:color="auto"/>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04 09</w:t>
            </w:r>
          </w:p>
        </w:tc>
        <w:tc>
          <w:tcPr>
            <w:tcW w:w="3544" w:type="dxa"/>
            <w:tcBorders>
              <w:top w:val="nil"/>
              <w:left w:val="nil"/>
              <w:bottom w:val="single" w:sz="4" w:space="0" w:color="auto"/>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Дорожное хозяйство (дорожные фонды)</w:t>
            </w:r>
          </w:p>
        </w:tc>
        <w:tc>
          <w:tcPr>
            <w:tcW w:w="1843" w:type="dxa"/>
            <w:tcBorders>
              <w:top w:val="nil"/>
              <w:left w:val="nil"/>
              <w:bottom w:val="single" w:sz="4" w:space="0" w:color="auto"/>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12 480 349,00</w:t>
            </w:r>
          </w:p>
        </w:tc>
        <w:tc>
          <w:tcPr>
            <w:tcW w:w="1842" w:type="dxa"/>
            <w:tcBorders>
              <w:top w:val="nil"/>
              <w:left w:val="nil"/>
              <w:bottom w:val="single" w:sz="4" w:space="0" w:color="auto"/>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12 553 528,19</w:t>
            </w:r>
          </w:p>
        </w:tc>
        <w:tc>
          <w:tcPr>
            <w:tcW w:w="1701" w:type="dxa"/>
            <w:tcBorders>
              <w:top w:val="nil"/>
              <w:left w:val="nil"/>
              <w:bottom w:val="single" w:sz="4" w:space="0" w:color="auto"/>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12 553 528,19</w:t>
            </w:r>
          </w:p>
        </w:tc>
      </w:tr>
      <w:tr w:rsidR="007D5162" w:rsidRPr="00877567" w:rsidTr="007D5162">
        <w:trPr>
          <w:trHeight w:val="510"/>
        </w:trPr>
        <w:tc>
          <w:tcPr>
            <w:tcW w:w="1290" w:type="dxa"/>
            <w:tcBorders>
              <w:top w:val="single" w:sz="4" w:space="0" w:color="auto"/>
              <w:left w:val="single" w:sz="4" w:space="0" w:color="auto"/>
              <w:bottom w:val="single" w:sz="4" w:space="0" w:color="auto"/>
              <w:right w:val="single" w:sz="4" w:space="0" w:color="auto"/>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04 12</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Другие вопросы в области национальной экономики</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784 000,00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172 000,00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172 000,00</w:t>
            </w:r>
          </w:p>
        </w:tc>
      </w:tr>
      <w:tr w:rsidR="007D5162" w:rsidRPr="00877567" w:rsidTr="007D5162">
        <w:trPr>
          <w:trHeight w:val="300"/>
        </w:trPr>
        <w:tc>
          <w:tcPr>
            <w:tcW w:w="1290" w:type="dxa"/>
            <w:tcBorders>
              <w:top w:val="single" w:sz="4" w:space="0" w:color="auto"/>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lastRenderedPageBreak/>
              <w:t>05 00</w:t>
            </w:r>
          </w:p>
        </w:tc>
        <w:tc>
          <w:tcPr>
            <w:tcW w:w="3544" w:type="dxa"/>
            <w:tcBorders>
              <w:top w:val="single" w:sz="4" w:space="0" w:color="auto"/>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ЖИЛИЩНО-</w:t>
            </w:r>
            <w:r w:rsidRPr="00877567">
              <w:rPr>
                <w:rFonts w:ascii="Times New Roman" w:eastAsia="Times New Roman" w:hAnsi="Times New Roman" w:cs="Times New Roman"/>
                <w:b/>
                <w:color w:val="000000"/>
                <w:lang w:eastAsia="ru-RU"/>
              </w:rPr>
              <w:t>КОММУНАЛЬНОЕ ХОЗЯЙСТВО</w:t>
            </w:r>
          </w:p>
        </w:tc>
        <w:tc>
          <w:tcPr>
            <w:tcW w:w="1843" w:type="dxa"/>
            <w:tcBorders>
              <w:top w:val="single" w:sz="4" w:space="0" w:color="auto"/>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11 363 492,00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8 313 030,00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17 766 660,00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05 01</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Жилищное хозяйство</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2 266 462,00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656 000,00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656 000,00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05 02</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Коммунальное хозяйство</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947 030,00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947 030,00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947 030,00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05 03</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Благоустройство</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8 150 000,00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6 710 000,00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16 163 630,00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07 00</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ОБРАЗОВАНИЕ</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383 495 596,31</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367 239 142,00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367 239 142,00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07 01</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Дошкольное образование</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176 417 545,15</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172 706 691,00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172 706 691,00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07 02</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Общее образование</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150 625 524,70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148 455 973,00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148 455 973,00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07 03</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Дополнительное образование детей</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25 684 706,46</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17 918 658,00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17 918 658,00</w:t>
            </w:r>
          </w:p>
        </w:tc>
      </w:tr>
      <w:tr w:rsidR="007D5162" w:rsidRPr="00877567" w:rsidTr="007D5162">
        <w:trPr>
          <w:trHeight w:val="51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07 05</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110 000,00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 xml:space="preserve">07 </w:t>
            </w:r>
            <w:proofErr w:type="spellStart"/>
            <w:r w:rsidRPr="00877567">
              <w:rPr>
                <w:rFonts w:ascii="Times New Roman" w:eastAsia="Times New Roman" w:hAnsi="Times New Roman" w:cs="Times New Roman"/>
                <w:color w:val="000000"/>
                <w:lang w:eastAsia="ru-RU"/>
              </w:rPr>
              <w:t>07</w:t>
            </w:r>
            <w:proofErr w:type="spellEnd"/>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Молодежная политика</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4 886 200,00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4 886 200,00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4 886 200,00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07 09</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Другие вопросы в области образования</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25 771 620,00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23 271 620,00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23 271 620,00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08 00</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КУЛЬТУРА, КИНЕМАТОГРАФИЯ</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65 207 587,00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49 392 600,00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49 392 600,00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08 01</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Культура</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51 205 687,00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35 490 700,00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35 490 700,00</w:t>
            </w:r>
          </w:p>
        </w:tc>
      </w:tr>
      <w:tr w:rsidR="007D5162" w:rsidRPr="00877567" w:rsidTr="007D5162">
        <w:trPr>
          <w:trHeight w:val="51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08 04</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Другие вопросы в области культуры, кинематографии</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14 001 900,00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13 901 900,00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13 901 900,00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10 00</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СОЦИАЛЬНАЯ ПОЛИТИКА</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13 016 998,21</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12 299 764,21</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11 029 656,21</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10 01</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Пенсионное обеспечение</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2 787 600,00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2 787 600,00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2 787 600,00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10 03</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Социальное обеспечение населения</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2 259 134,00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1 541 900,00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1 541 900,00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10 04</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Охрана семьи и детства</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7 970 264,21</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7 970 264,21</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6 700 156,21</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11 00</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ФИЗИЧЕСКАЯ КУЛЬТУРА И СПОРТ</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37 340 100,00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34 910 100,00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32 166 429,00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11 01</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Физическая культура</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9 340 100,00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9 340 100,00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9 340 100,00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11 02</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Массовый спорт</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28 000 000,00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25 570 000,00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22 826 329,00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12 00</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rPr>
                <w:rFonts w:ascii="Times New Roman" w:eastAsia="Times New Roman" w:hAnsi="Times New Roman" w:cs="Times New Roman"/>
                <w:b/>
                <w:color w:val="000000"/>
                <w:lang w:eastAsia="ru-RU"/>
              </w:rPr>
            </w:pPr>
            <w:r w:rsidRPr="00877567">
              <w:rPr>
                <w:rFonts w:ascii="Times New Roman" w:eastAsia="Times New Roman" w:hAnsi="Times New Roman" w:cs="Times New Roman"/>
                <w:b/>
                <w:color w:val="000000"/>
                <w:lang w:eastAsia="ru-RU"/>
              </w:rPr>
              <w:t>СРЕДСТВА МАССОВОЙ ИНФОРМАЦИИ</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2 844 650,00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2 794 650,00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rPr>
                <w:rFonts w:ascii="Times New Roman" w:hAnsi="Times New Roman" w:cs="Times New Roman"/>
                <w:b/>
                <w:bCs/>
                <w:color w:val="000000"/>
              </w:rPr>
            </w:pPr>
            <w:r w:rsidRPr="007D5162">
              <w:rPr>
                <w:rFonts w:ascii="Times New Roman" w:hAnsi="Times New Roman" w:cs="Times New Roman"/>
                <w:b/>
                <w:bCs/>
                <w:color w:val="000000"/>
              </w:rPr>
              <w:t>2 794 650,00</w:t>
            </w:r>
          </w:p>
        </w:tc>
      </w:tr>
      <w:tr w:rsidR="007D5162" w:rsidRPr="00877567" w:rsidTr="007D5162">
        <w:trPr>
          <w:trHeight w:val="300"/>
        </w:trPr>
        <w:tc>
          <w:tcPr>
            <w:tcW w:w="1290" w:type="dxa"/>
            <w:tcBorders>
              <w:top w:val="nil"/>
              <w:left w:val="single" w:sz="4" w:space="0" w:color="000000"/>
              <w:bottom w:val="single" w:sz="4" w:space="0" w:color="000000"/>
              <w:right w:val="single" w:sz="4" w:space="0" w:color="000000"/>
            </w:tcBorders>
            <w:shd w:val="clear" w:color="auto" w:fill="auto"/>
            <w:hideMark/>
          </w:tcPr>
          <w:p w:rsidR="007D5162" w:rsidRPr="00877567" w:rsidRDefault="007D5162" w:rsidP="0002600C">
            <w:pPr>
              <w:spacing w:after="0" w:line="240" w:lineRule="auto"/>
              <w:jc w:val="center"/>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12 01</w:t>
            </w:r>
          </w:p>
        </w:tc>
        <w:tc>
          <w:tcPr>
            <w:tcW w:w="3544" w:type="dxa"/>
            <w:tcBorders>
              <w:top w:val="nil"/>
              <w:left w:val="nil"/>
              <w:bottom w:val="single" w:sz="4" w:space="0" w:color="000000"/>
              <w:right w:val="single" w:sz="4" w:space="0" w:color="000000"/>
            </w:tcBorders>
            <w:shd w:val="clear" w:color="auto" w:fill="auto"/>
            <w:hideMark/>
          </w:tcPr>
          <w:p w:rsidR="007D5162" w:rsidRPr="00877567" w:rsidRDefault="007D5162" w:rsidP="0002600C">
            <w:pPr>
              <w:spacing w:after="0" w:line="240" w:lineRule="auto"/>
              <w:outlineLvl w:val="0"/>
              <w:rPr>
                <w:rFonts w:ascii="Times New Roman" w:eastAsia="Times New Roman" w:hAnsi="Times New Roman" w:cs="Times New Roman"/>
                <w:color w:val="000000"/>
                <w:lang w:eastAsia="ru-RU"/>
              </w:rPr>
            </w:pPr>
            <w:r w:rsidRPr="00877567">
              <w:rPr>
                <w:rFonts w:ascii="Times New Roman" w:eastAsia="Times New Roman" w:hAnsi="Times New Roman" w:cs="Times New Roman"/>
                <w:color w:val="000000"/>
                <w:lang w:eastAsia="ru-RU"/>
              </w:rPr>
              <w:t>Телевидение и радиовещание</w:t>
            </w:r>
          </w:p>
        </w:tc>
        <w:tc>
          <w:tcPr>
            <w:tcW w:w="1843"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2 844 650,00</w:t>
            </w:r>
          </w:p>
        </w:tc>
        <w:tc>
          <w:tcPr>
            <w:tcW w:w="1842"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2 794 650,00</w:t>
            </w:r>
          </w:p>
        </w:tc>
        <w:tc>
          <w:tcPr>
            <w:tcW w:w="1701" w:type="dxa"/>
            <w:tcBorders>
              <w:top w:val="nil"/>
              <w:left w:val="nil"/>
              <w:bottom w:val="single" w:sz="4" w:space="0" w:color="000000"/>
              <w:right w:val="single" w:sz="4" w:space="0" w:color="000000"/>
            </w:tcBorders>
            <w:shd w:val="clear" w:color="000000" w:fill="FFFFFF"/>
            <w:noWrap/>
            <w:hideMark/>
          </w:tcPr>
          <w:p w:rsidR="007D5162" w:rsidRPr="007D5162" w:rsidRDefault="007D5162">
            <w:pPr>
              <w:jc w:val="center"/>
              <w:outlineLvl w:val="0"/>
              <w:rPr>
                <w:rFonts w:ascii="Times New Roman" w:hAnsi="Times New Roman" w:cs="Times New Roman"/>
                <w:color w:val="000000"/>
              </w:rPr>
            </w:pPr>
            <w:r w:rsidRPr="007D5162">
              <w:rPr>
                <w:rFonts w:ascii="Times New Roman" w:hAnsi="Times New Roman" w:cs="Times New Roman"/>
                <w:color w:val="000000"/>
              </w:rPr>
              <w:t>2 794 650,00</w:t>
            </w:r>
          </w:p>
        </w:tc>
      </w:tr>
      <w:tr w:rsidR="007D5162" w:rsidRPr="00393910" w:rsidTr="007D5162">
        <w:trPr>
          <w:trHeight w:val="255"/>
        </w:trPr>
        <w:tc>
          <w:tcPr>
            <w:tcW w:w="1290" w:type="dxa"/>
            <w:tcBorders>
              <w:top w:val="nil"/>
              <w:left w:val="single" w:sz="4" w:space="0" w:color="000000"/>
              <w:bottom w:val="single" w:sz="4" w:space="0" w:color="000000"/>
              <w:right w:val="single" w:sz="4" w:space="0" w:color="000000"/>
            </w:tcBorders>
            <w:shd w:val="clear" w:color="auto" w:fill="auto"/>
            <w:noWrap/>
            <w:vAlign w:val="bottom"/>
            <w:hideMark/>
          </w:tcPr>
          <w:p w:rsidR="007D5162" w:rsidRPr="00877567" w:rsidRDefault="007D5162" w:rsidP="0002600C">
            <w:pPr>
              <w:spacing w:after="0" w:line="240" w:lineRule="auto"/>
              <w:rPr>
                <w:rFonts w:ascii="Times New Roman" w:eastAsia="Times New Roman" w:hAnsi="Times New Roman" w:cs="Times New Roman"/>
                <w:b/>
                <w:bCs/>
                <w:color w:val="000000"/>
                <w:lang w:eastAsia="ru-RU"/>
              </w:rPr>
            </w:pPr>
            <w:r w:rsidRPr="00877567">
              <w:rPr>
                <w:rFonts w:ascii="Times New Roman" w:eastAsia="Times New Roman" w:hAnsi="Times New Roman" w:cs="Times New Roman"/>
                <w:b/>
                <w:bCs/>
                <w:color w:val="000000"/>
                <w:lang w:eastAsia="ru-RU"/>
              </w:rPr>
              <w:t> </w:t>
            </w:r>
          </w:p>
        </w:tc>
        <w:tc>
          <w:tcPr>
            <w:tcW w:w="3544" w:type="dxa"/>
            <w:tcBorders>
              <w:top w:val="nil"/>
              <w:left w:val="nil"/>
              <w:bottom w:val="single" w:sz="4" w:space="0" w:color="000000"/>
              <w:right w:val="single" w:sz="4" w:space="0" w:color="000000"/>
            </w:tcBorders>
            <w:shd w:val="clear" w:color="auto" w:fill="auto"/>
            <w:noWrap/>
            <w:vAlign w:val="center"/>
            <w:hideMark/>
          </w:tcPr>
          <w:p w:rsidR="007D5162" w:rsidRPr="00877567" w:rsidRDefault="007D5162" w:rsidP="007D5162">
            <w:pPr>
              <w:spacing w:after="0" w:line="240" w:lineRule="auto"/>
              <w:rPr>
                <w:rFonts w:ascii="Times New Roman" w:eastAsia="Times New Roman" w:hAnsi="Times New Roman" w:cs="Times New Roman"/>
                <w:b/>
                <w:bCs/>
                <w:color w:val="000000"/>
                <w:lang w:eastAsia="ru-RU"/>
              </w:rPr>
            </w:pPr>
            <w:r w:rsidRPr="00877567">
              <w:rPr>
                <w:rFonts w:ascii="Times New Roman" w:eastAsia="Times New Roman" w:hAnsi="Times New Roman" w:cs="Times New Roman"/>
                <w:b/>
                <w:bCs/>
                <w:color w:val="000000"/>
                <w:lang w:eastAsia="ru-RU"/>
              </w:rPr>
              <w:t>Итого</w:t>
            </w:r>
          </w:p>
        </w:tc>
        <w:tc>
          <w:tcPr>
            <w:tcW w:w="1843" w:type="dxa"/>
            <w:tcBorders>
              <w:top w:val="nil"/>
              <w:left w:val="nil"/>
              <w:bottom w:val="single" w:sz="4" w:space="0" w:color="000000"/>
              <w:right w:val="single" w:sz="4" w:space="0" w:color="000000"/>
            </w:tcBorders>
            <w:shd w:val="clear" w:color="000000" w:fill="FFFFFF"/>
            <w:noWrap/>
            <w:vAlign w:val="center"/>
            <w:hideMark/>
          </w:tcPr>
          <w:p w:rsidR="007D5162" w:rsidRPr="007D5162" w:rsidRDefault="007D5162" w:rsidP="007D5162">
            <w:pPr>
              <w:jc w:val="center"/>
              <w:rPr>
                <w:rFonts w:ascii="Times New Roman" w:hAnsi="Times New Roman" w:cs="Times New Roman"/>
                <w:b/>
                <w:bCs/>
                <w:color w:val="000000"/>
              </w:rPr>
            </w:pPr>
            <w:r w:rsidRPr="007D5162">
              <w:rPr>
                <w:rFonts w:ascii="Times New Roman" w:hAnsi="Times New Roman" w:cs="Times New Roman"/>
                <w:b/>
                <w:bCs/>
                <w:color w:val="000000"/>
              </w:rPr>
              <w:t>629 094 360,35</w:t>
            </w:r>
          </w:p>
        </w:tc>
        <w:tc>
          <w:tcPr>
            <w:tcW w:w="1842" w:type="dxa"/>
            <w:tcBorders>
              <w:top w:val="nil"/>
              <w:left w:val="nil"/>
              <w:bottom w:val="single" w:sz="4" w:space="0" w:color="000000"/>
              <w:right w:val="single" w:sz="4" w:space="0" w:color="000000"/>
            </w:tcBorders>
            <w:shd w:val="clear" w:color="000000" w:fill="FFFFFF"/>
            <w:noWrap/>
            <w:vAlign w:val="center"/>
            <w:hideMark/>
          </w:tcPr>
          <w:p w:rsidR="007D5162" w:rsidRPr="007D5162" w:rsidRDefault="007D5162" w:rsidP="007D5162">
            <w:pPr>
              <w:jc w:val="center"/>
              <w:rPr>
                <w:rFonts w:ascii="Times New Roman" w:hAnsi="Times New Roman" w:cs="Times New Roman"/>
                <w:b/>
                <w:bCs/>
                <w:color w:val="000000"/>
              </w:rPr>
            </w:pPr>
            <w:r w:rsidRPr="007D5162">
              <w:rPr>
                <w:rFonts w:ascii="Times New Roman" w:hAnsi="Times New Roman" w:cs="Times New Roman"/>
                <w:b/>
                <w:bCs/>
                <w:color w:val="000000"/>
              </w:rPr>
              <w:t>567 128 548,40</w:t>
            </w:r>
          </w:p>
        </w:tc>
        <w:tc>
          <w:tcPr>
            <w:tcW w:w="1701" w:type="dxa"/>
            <w:tcBorders>
              <w:top w:val="nil"/>
              <w:left w:val="nil"/>
              <w:bottom w:val="single" w:sz="4" w:space="0" w:color="000000"/>
              <w:right w:val="single" w:sz="4" w:space="0" w:color="000000"/>
            </w:tcBorders>
            <w:shd w:val="clear" w:color="000000" w:fill="FFFFFF"/>
            <w:noWrap/>
            <w:vAlign w:val="center"/>
            <w:hideMark/>
          </w:tcPr>
          <w:p w:rsidR="007D5162" w:rsidRPr="007D5162" w:rsidRDefault="007D5162" w:rsidP="007D5162">
            <w:pPr>
              <w:jc w:val="center"/>
              <w:rPr>
                <w:rFonts w:ascii="Times New Roman" w:hAnsi="Times New Roman" w:cs="Times New Roman"/>
                <w:b/>
                <w:bCs/>
                <w:color w:val="000000"/>
              </w:rPr>
            </w:pPr>
            <w:r w:rsidRPr="007D5162">
              <w:rPr>
                <w:rFonts w:ascii="Times New Roman" w:hAnsi="Times New Roman" w:cs="Times New Roman"/>
                <w:b/>
                <w:bCs/>
                <w:color w:val="000000"/>
              </w:rPr>
              <w:t>572 546 890,40</w:t>
            </w:r>
          </w:p>
        </w:tc>
      </w:tr>
    </w:tbl>
    <w:p w:rsidR="0093355D" w:rsidRPr="00393910" w:rsidRDefault="0093355D" w:rsidP="002D5CC8">
      <w:pPr>
        <w:rPr>
          <w:rFonts w:ascii="Times New Roman" w:hAnsi="Times New Roman" w:cs="Times New Roman"/>
        </w:rPr>
      </w:pPr>
    </w:p>
    <w:p w:rsidR="00393910" w:rsidRPr="00393910" w:rsidRDefault="00393910">
      <w:pPr>
        <w:rPr>
          <w:rFonts w:ascii="Times New Roman" w:hAnsi="Times New Roman" w:cs="Times New Roman"/>
        </w:rPr>
      </w:pPr>
    </w:p>
    <w:sectPr w:rsidR="00393910" w:rsidRPr="00393910" w:rsidSect="007A7E58">
      <w:headerReference w:type="default" r:id="rId10"/>
      <w:pgSz w:w="11906" w:h="16838" w:code="9"/>
      <w:pgMar w:top="851" w:right="567" w:bottom="1134" w:left="113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700" w:rsidRDefault="004C4700" w:rsidP="00D4238E">
      <w:pPr>
        <w:spacing w:after="0" w:line="240" w:lineRule="auto"/>
      </w:pPr>
      <w:r>
        <w:separator/>
      </w:r>
    </w:p>
  </w:endnote>
  <w:endnote w:type="continuationSeparator" w:id="1">
    <w:p w:rsidR="004C4700" w:rsidRDefault="004C4700" w:rsidP="00D423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494112"/>
      <w:docPartObj>
        <w:docPartGallery w:val="Page Numbers (Bottom of Page)"/>
        <w:docPartUnique/>
      </w:docPartObj>
    </w:sdtPr>
    <w:sdtContent>
      <w:p w:rsidR="00794703" w:rsidRDefault="00794703">
        <w:pPr>
          <w:pStyle w:val="a4"/>
          <w:jc w:val="right"/>
        </w:pPr>
        <w:fldSimple w:instr=" PAGE   \* MERGEFORMAT ">
          <w:r>
            <w:rPr>
              <w:noProof/>
            </w:rPr>
            <w:t>23</w:t>
          </w:r>
        </w:fldSimple>
      </w:p>
    </w:sdtContent>
  </w:sdt>
  <w:p w:rsidR="004C4700" w:rsidRDefault="004C4700" w:rsidP="005B2C27">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700" w:rsidRDefault="004C4700" w:rsidP="00D4238E">
      <w:pPr>
        <w:spacing w:after="0" w:line="240" w:lineRule="auto"/>
      </w:pPr>
      <w:r>
        <w:separator/>
      </w:r>
    </w:p>
  </w:footnote>
  <w:footnote w:type="continuationSeparator" w:id="1">
    <w:p w:rsidR="004C4700" w:rsidRDefault="004C4700" w:rsidP="00D423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700" w:rsidRDefault="004C470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608700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4D897B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108C9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6E68A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EE4AB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97AC7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44489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23CD7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EEC7AD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4881A22"/>
    <w:lvl w:ilvl="0">
      <w:start w:val="1"/>
      <w:numFmt w:val="bullet"/>
      <w:lvlText w:val=""/>
      <w:lvlJc w:val="left"/>
      <w:pPr>
        <w:tabs>
          <w:tab w:val="num" w:pos="360"/>
        </w:tabs>
        <w:ind w:left="360" w:hanging="360"/>
      </w:pPr>
      <w:rPr>
        <w:rFonts w:ascii="Symbol" w:hAnsi="Symbol" w:hint="default"/>
      </w:rPr>
    </w:lvl>
  </w:abstractNum>
  <w:abstractNum w:abstractNumId="10">
    <w:nsid w:val="01D0475E"/>
    <w:multiLevelType w:val="hybridMultilevel"/>
    <w:tmpl w:val="35B6CDB2"/>
    <w:lvl w:ilvl="0" w:tplc="981E1AB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nsid w:val="15452000"/>
    <w:multiLevelType w:val="hybridMultilevel"/>
    <w:tmpl w:val="94F8512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nsid w:val="159E0922"/>
    <w:multiLevelType w:val="hybridMultilevel"/>
    <w:tmpl w:val="9F8A0432"/>
    <w:lvl w:ilvl="0" w:tplc="E7B82C94">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419406C1"/>
    <w:multiLevelType w:val="hybridMultilevel"/>
    <w:tmpl w:val="A41E8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EF5349"/>
    <w:rsid w:val="00000E45"/>
    <w:rsid w:val="000016EC"/>
    <w:rsid w:val="000034BB"/>
    <w:rsid w:val="000040B4"/>
    <w:rsid w:val="000056F1"/>
    <w:rsid w:val="00006D2A"/>
    <w:rsid w:val="00010972"/>
    <w:rsid w:val="00011A1B"/>
    <w:rsid w:val="00014AAC"/>
    <w:rsid w:val="0001531A"/>
    <w:rsid w:val="000175AB"/>
    <w:rsid w:val="00020D25"/>
    <w:rsid w:val="000228CF"/>
    <w:rsid w:val="00022CDB"/>
    <w:rsid w:val="000242C2"/>
    <w:rsid w:val="00025FCF"/>
    <w:rsid w:val="0002600C"/>
    <w:rsid w:val="0002602D"/>
    <w:rsid w:val="00027DBA"/>
    <w:rsid w:val="0003110C"/>
    <w:rsid w:val="000314A0"/>
    <w:rsid w:val="00031CB6"/>
    <w:rsid w:val="00032C29"/>
    <w:rsid w:val="00032C6E"/>
    <w:rsid w:val="00033B73"/>
    <w:rsid w:val="0003433A"/>
    <w:rsid w:val="00034FD6"/>
    <w:rsid w:val="00037439"/>
    <w:rsid w:val="00037981"/>
    <w:rsid w:val="000400A9"/>
    <w:rsid w:val="000403B5"/>
    <w:rsid w:val="00040695"/>
    <w:rsid w:val="00041EE9"/>
    <w:rsid w:val="00043E59"/>
    <w:rsid w:val="00044233"/>
    <w:rsid w:val="0004737A"/>
    <w:rsid w:val="00047561"/>
    <w:rsid w:val="00047B77"/>
    <w:rsid w:val="000531FC"/>
    <w:rsid w:val="0005546D"/>
    <w:rsid w:val="00055746"/>
    <w:rsid w:val="00056525"/>
    <w:rsid w:val="000609E3"/>
    <w:rsid w:val="00060C55"/>
    <w:rsid w:val="00060FCD"/>
    <w:rsid w:val="000611D4"/>
    <w:rsid w:val="0006462C"/>
    <w:rsid w:val="000675B0"/>
    <w:rsid w:val="000677C3"/>
    <w:rsid w:val="00071207"/>
    <w:rsid w:val="0007412A"/>
    <w:rsid w:val="00074576"/>
    <w:rsid w:val="0008014D"/>
    <w:rsid w:val="000801DD"/>
    <w:rsid w:val="0008163D"/>
    <w:rsid w:val="000840A8"/>
    <w:rsid w:val="000863ED"/>
    <w:rsid w:val="000916A4"/>
    <w:rsid w:val="0009214F"/>
    <w:rsid w:val="00094BD0"/>
    <w:rsid w:val="00095477"/>
    <w:rsid w:val="00096558"/>
    <w:rsid w:val="00097C93"/>
    <w:rsid w:val="000A1A75"/>
    <w:rsid w:val="000A2BD7"/>
    <w:rsid w:val="000A3C86"/>
    <w:rsid w:val="000A4B3D"/>
    <w:rsid w:val="000A5675"/>
    <w:rsid w:val="000A6A8F"/>
    <w:rsid w:val="000B13AB"/>
    <w:rsid w:val="000B1480"/>
    <w:rsid w:val="000B336B"/>
    <w:rsid w:val="000B4CB8"/>
    <w:rsid w:val="000C26E8"/>
    <w:rsid w:val="000C59F0"/>
    <w:rsid w:val="000D0397"/>
    <w:rsid w:val="000D0BE0"/>
    <w:rsid w:val="000D3AD4"/>
    <w:rsid w:val="000D6D2B"/>
    <w:rsid w:val="000E098C"/>
    <w:rsid w:val="000E2BF8"/>
    <w:rsid w:val="000E2E2E"/>
    <w:rsid w:val="000E441A"/>
    <w:rsid w:val="000E502C"/>
    <w:rsid w:val="000E6C46"/>
    <w:rsid w:val="000E6D2D"/>
    <w:rsid w:val="000E6F6E"/>
    <w:rsid w:val="000F00C3"/>
    <w:rsid w:val="000F165C"/>
    <w:rsid w:val="000F244A"/>
    <w:rsid w:val="000F26D7"/>
    <w:rsid w:val="000F26FE"/>
    <w:rsid w:val="000F3FA2"/>
    <w:rsid w:val="000F6EDF"/>
    <w:rsid w:val="00102EBF"/>
    <w:rsid w:val="00104453"/>
    <w:rsid w:val="00106862"/>
    <w:rsid w:val="00106B56"/>
    <w:rsid w:val="001070CA"/>
    <w:rsid w:val="0011559C"/>
    <w:rsid w:val="00116084"/>
    <w:rsid w:val="00120D2E"/>
    <w:rsid w:val="00121929"/>
    <w:rsid w:val="00121DF6"/>
    <w:rsid w:val="00125375"/>
    <w:rsid w:val="0012699C"/>
    <w:rsid w:val="00126BFC"/>
    <w:rsid w:val="001270BA"/>
    <w:rsid w:val="001318C4"/>
    <w:rsid w:val="00132A5F"/>
    <w:rsid w:val="00132F62"/>
    <w:rsid w:val="0013309B"/>
    <w:rsid w:val="001364F9"/>
    <w:rsid w:val="0013725F"/>
    <w:rsid w:val="00140141"/>
    <w:rsid w:val="001417FF"/>
    <w:rsid w:val="001424BB"/>
    <w:rsid w:val="00143C6A"/>
    <w:rsid w:val="00144488"/>
    <w:rsid w:val="00144886"/>
    <w:rsid w:val="00147114"/>
    <w:rsid w:val="00147C82"/>
    <w:rsid w:val="001525E7"/>
    <w:rsid w:val="0015398C"/>
    <w:rsid w:val="001634EF"/>
    <w:rsid w:val="00165D8A"/>
    <w:rsid w:val="00166E8A"/>
    <w:rsid w:val="001719FB"/>
    <w:rsid w:val="00171BDE"/>
    <w:rsid w:val="00171E88"/>
    <w:rsid w:val="00173652"/>
    <w:rsid w:val="001750AC"/>
    <w:rsid w:val="001779EF"/>
    <w:rsid w:val="001819AA"/>
    <w:rsid w:val="00181C2A"/>
    <w:rsid w:val="0018398F"/>
    <w:rsid w:val="001840EB"/>
    <w:rsid w:val="00184A7B"/>
    <w:rsid w:val="00191F1B"/>
    <w:rsid w:val="001936CA"/>
    <w:rsid w:val="00194EAB"/>
    <w:rsid w:val="001A10DF"/>
    <w:rsid w:val="001A2790"/>
    <w:rsid w:val="001A37F1"/>
    <w:rsid w:val="001A4663"/>
    <w:rsid w:val="001A6A1D"/>
    <w:rsid w:val="001A6DEB"/>
    <w:rsid w:val="001B05D4"/>
    <w:rsid w:val="001B2F64"/>
    <w:rsid w:val="001B5E99"/>
    <w:rsid w:val="001B608B"/>
    <w:rsid w:val="001B7844"/>
    <w:rsid w:val="001C1B09"/>
    <w:rsid w:val="001C2BCF"/>
    <w:rsid w:val="001D3663"/>
    <w:rsid w:val="001D3B89"/>
    <w:rsid w:val="001D49DE"/>
    <w:rsid w:val="001D70AD"/>
    <w:rsid w:val="001D772A"/>
    <w:rsid w:val="001E1E12"/>
    <w:rsid w:val="001E365B"/>
    <w:rsid w:val="001E5D45"/>
    <w:rsid w:val="001F25B1"/>
    <w:rsid w:val="001F25EE"/>
    <w:rsid w:val="001F76AD"/>
    <w:rsid w:val="002009C5"/>
    <w:rsid w:val="00200F7B"/>
    <w:rsid w:val="00211DEA"/>
    <w:rsid w:val="00215497"/>
    <w:rsid w:val="00217184"/>
    <w:rsid w:val="00221977"/>
    <w:rsid w:val="00221C6C"/>
    <w:rsid w:val="0022302E"/>
    <w:rsid w:val="00226F30"/>
    <w:rsid w:val="002271FC"/>
    <w:rsid w:val="0023116B"/>
    <w:rsid w:val="00232331"/>
    <w:rsid w:val="00234E9C"/>
    <w:rsid w:val="00235661"/>
    <w:rsid w:val="00236EF2"/>
    <w:rsid w:val="00240671"/>
    <w:rsid w:val="00241FAF"/>
    <w:rsid w:val="002420A0"/>
    <w:rsid w:val="0024444C"/>
    <w:rsid w:val="00246068"/>
    <w:rsid w:val="00246C52"/>
    <w:rsid w:val="002527DB"/>
    <w:rsid w:val="00254C0A"/>
    <w:rsid w:val="0025614F"/>
    <w:rsid w:val="00256AAF"/>
    <w:rsid w:val="00257293"/>
    <w:rsid w:val="00261F62"/>
    <w:rsid w:val="00263822"/>
    <w:rsid w:val="00263E41"/>
    <w:rsid w:val="0026582E"/>
    <w:rsid w:val="00265BCF"/>
    <w:rsid w:val="00267179"/>
    <w:rsid w:val="00267FE2"/>
    <w:rsid w:val="0027190E"/>
    <w:rsid w:val="00272127"/>
    <w:rsid w:val="002733E5"/>
    <w:rsid w:val="0027430B"/>
    <w:rsid w:val="00275979"/>
    <w:rsid w:val="00276BFC"/>
    <w:rsid w:val="002805D8"/>
    <w:rsid w:val="002836E4"/>
    <w:rsid w:val="0028466C"/>
    <w:rsid w:val="002873C5"/>
    <w:rsid w:val="00287B56"/>
    <w:rsid w:val="002902E4"/>
    <w:rsid w:val="002903E8"/>
    <w:rsid w:val="00293462"/>
    <w:rsid w:val="00294460"/>
    <w:rsid w:val="00295582"/>
    <w:rsid w:val="00296187"/>
    <w:rsid w:val="002977E3"/>
    <w:rsid w:val="002A0979"/>
    <w:rsid w:val="002A3946"/>
    <w:rsid w:val="002A6C52"/>
    <w:rsid w:val="002A7F74"/>
    <w:rsid w:val="002B22D5"/>
    <w:rsid w:val="002B22ED"/>
    <w:rsid w:val="002B2E79"/>
    <w:rsid w:val="002B50C6"/>
    <w:rsid w:val="002B6CFA"/>
    <w:rsid w:val="002B7EF4"/>
    <w:rsid w:val="002C0D53"/>
    <w:rsid w:val="002C1805"/>
    <w:rsid w:val="002C3C13"/>
    <w:rsid w:val="002C512D"/>
    <w:rsid w:val="002C5F3F"/>
    <w:rsid w:val="002C63D3"/>
    <w:rsid w:val="002C7088"/>
    <w:rsid w:val="002C7D3F"/>
    <w:rsid w:val="002C7F8B"/>
    <w:rsid w:val="002D1BD9"/>
    <w:rsid w:val="002D5B02"/>
    <w:rsid w:val="002D5CC8"/>
    <w:rsid w:val="002E11DF"/>
    <w:rsid w:val="002E2A7D"/>
    <w:rsid w:val="002E2FAD"/>
    <w:rsid w:val="002E37D5"/>
    <w:rsid w:val="002E448F"/>
    <w:rsid w:val="002E58F6"/>
    <w:rsid w:val="002E6964"/>
    <w:rsid w:val="002E6BA3"/>
    <w:rsid w:val="002E6BC0"/>
    <w:rsid w:val="002F2868"/>
    <w:rsid w:val="002F28AD"/>
    <w:rsid w:val="002F726A"/>
    <w:rsid w:val="002F7B30"/>
    <w:rsid w:val="00300270"/>
    <w:rsid w:val="00301FA6"/>
    <w:rsid w:val="00307E3E"/>
    <w:rsid w:val="00310091"/>
    <w:rsid w:val="00310A27"/>
    <w:rsid w:val="00312F55"/>
    <w:rsid w:val="0031539F"/>
    <w:rsid w:val="00315A1C"/>
    <w:rsid w:val="0032016F"/>
    <w:rsid w:val="003217A2"/>
    <w:rsid w:val="00321D8F"/>
    <w:rsid w:val="00325CA6"/>
    <w:rsid w:val="00327418"/>
    <w:rsid w:val="003276DB"/>
    <w:rsid w:val="00327793"/>
    <w:rsid w:val="003316FD"/>
    <w:rsid w:val="003323C0"/>
    <w:rsid w:val="00333B8F"/>
    <w:rsid w:val="00334489"/>
    <w:rsid w:val="00335C98"/>
    <w:rsid w:val="0033678B"/>
    <w:rsid w:val="0034087B"/>
    <w:rsid w:val="00341967"/>
    <w:rsid w:val="0034422C"/>
    <w:rsid w:val="00344D41"/>
    <w:rsid w:val="0034675F"/>
    <w:rsid w:val="00352BE9"/>
    <w:rsid w:val="003535C3"/>
    <w:rsid w:val="0036097E"/>
    <w:rsid w:val="003613FF"/>
    <w:rsid w:val="00361E3D"/>
    <w:rsid w:val="003628C3"/>
    <w:rsid w:val="00364254"/>
    <w:rsid w:val="003665FF"/>
    <w:rsid w:val="00366B24"/>
    <w:rsid w:val="0036786D"/>
    <w:rsid w:val="003678EA"/>
    <w:rsid w:val="003731BD"/>
    <w:rsid w:val="00373F01"/>
    <w:rsid w:val="00376257"/>
    <w:rsid w:val="003773E3"/>
    <w:rsid w:val="003813BC"/>
    <w:rsid w:val="00382E54"/>
    <w:rsid w:val="0038363B"/>
    <w:rsid w:val="00384A58"/>
    <w:rsid w:val="003852CB"/>
    <w:rsid w:val="00392459"/>
    <w:rsid w:val="00393910"/>
    <w:rsid w:val="00393F81"/>
    <w:rsid w:val="00395ED6"/>
    <w:rsid w:val="003A0978"/>
    <w:rsid w:val="003A2B1B"/>
    <w:rsid w:val="003A2CD1"/>
    <w:rsid w:val="003A3790"/>
    <w:rsid w:val="003A51B8"/>
    <w:rsid w:val="003A542C"/>
    <w:rsid w:val="003A5636"/>
    <w:rsid w:val="003A5F51"/>
    <w:rsid w:val="003A782D"/>
    <w:rsid w:val="003B04E7"/>
    <w:rsid w:val="003B3676"/>
    <w:rsid w:val="003B3E49"/>
    <w:rsid w:val="003B445D"/>
    <w:rsid w:val="003B6D66"/>
    <w:rsid w:val="003B6EEF"/>
    <w:rsid w:val="003C4828"/>
    <w:rsid w:val="003D0492"/>
    <w:rsid w:val="003D1A22"/>
    <w:rsid w:val="003D2079"/>
    <w:rsid w:val="003D29BB"/>
    <w:rsid w:val="003D3931"/>
    <w:rsid w:val="003D446C"/>
    <w:rsid w:val="003D7160"/>
    <w:rsid w:val="003D7EB7"/>
    <w:rsid w:val="003E0180"/>
    <w:rsid w:val="003E0443"/>
    <w:rsid w:val="003E156B"/>
    <w:rsid w:val="003E7739"/>
    <w:rsid w:val="003F1DD2"/>
    <w:rsid w:val="003F232E"/>
    <w:rsid w:val="003F3EBF"/>
    <w:rsid w:val="003F438B"/>
    <w:rsid w:val="003F7898"/>
    <w:rsid w:val="00401C7D"/>
    <w:rsid w:val="004024DB"/>
    <w:rsid w:val="00403B71"/>
    <w:rsid w:val="00405183"/>
    <w:rsid w:val="00405C07"/>
    <w:rsid w:val="0041076C"/>
    <w:rsid w:val="00411A62"/>
    <w:rsid w:val="00411D24"/>
    <w:rsid w:val="00411D2E"/>
    <w:rsid w:val="00412B6A"/>
    <w:rsid w:val="0041300D"/>
    <w:rsid w:val="0041372B"/>
    <w:rsid w:val="0041482E"/>
    <w:rsid w:val="004151F6"/>
    <w:rsid w:val="00421061"/>
    <w:rsid w:val="00422F51"/>
    <w:rsid w:val="00423D67"/>
    <w:rsid w:val="0043220A"/>
    <w:rsid w:val="00432C90"/>
    <w:rsid w:val="004348AF"/>
    <w:rsid w:val="00436E48"/>
    <w:rsid w:val="00437355"/>
    <w:rsid w:val="00437FAA"/>
    <w:rsid w:val="00440407"/>
    <w:rsid w:val="0044111D"/>
    <w:rsid w:val="00441704"/>
    <w:rsid w:val="0044234B"/>
    <w:rsid w:val="004463A6"/>
    <w:rsid w:val="00447076"/>
    <w:rsid w:val="00447312"/>
    <w:rsid w:val="00450F49"/>
    <w:rsid w:val="004520F6"/>
    <w:rsid w:val="00452DAD"/>
    <w:rsid w:val="004545D3"/>
    <w:rsid w:val="00454690"/>
    <w:rsid w:val="004547C2"/>
    <w:rsid w:val="00456199"/>
    <w:rsid w:val="00457AA4"/>
    <w:rsid w:val="00460AE5"/>
    <w:rsid w:val="0046126A"/>
    <w:rsid w:val="00461F79"/>
    <w:rsid w:val="0046362B"/>
    <w:rsid w:val="004653FB"/>
    <w:rsid w:val="00470912"/>
    <w:rsid w:val="004718E7"/>
    <w:rsid w:val="00471CE6"/>
    <w:rsid w:val="00471D8B"/>
    <w:rsid w:val="00474B7C"/>
    <w:rsid w:val="00476A85"/>
    <w:rsid w:val="00476F31"/>
    <w:rsid w:val="00477258"/>
    <w:rsid w:val="0048091A"/>
    <w:rsid w:val="004809DE"/>
    <w:rsid w:val="0048154D"/>
    <w:rsid w:val="0048322D"/>
    <w:rsid w:val="00483C3B"/>
    <w:rsid w:val="004841C6"/>
    <w:rsid w:val="0048492A"/>
    <w:rsid w:val="00484B6F"/>
    <w:rsid w:val="00484CEF"/>
    <w:rsid w:val="00487AAE"/>
    <w:rsid w:val="004934C6"/>
    <w:rsid w:val="00493CC5"/>
    <w:rsid w:val="00495EA0"/>
    <w:rsid w:val="004A0392"/>
    <w:rsid w:val="004A151A"/>
    <w:rsid w:val="004A4BB8"/>
    <w:rsid w:val="004A6B60"/>
    <w:rsid w:val="004A71E1"/>
    <w:rsid w:val="004B40A8"/>
    <w:rsid w:val="004B4A1F"/>
    <w:rsid w:val="004B4E8D"/>
    <w:rsid w:val="004B7111"/>
    <w:rsid w:val="004C0242"/>
    <w:rsid w:val="004C099A"/>
    <w:rsid w:val="004C0E78"/>
    <w:rsid w:val="004C26DA"/>
    <w:rsid w:val="004C2FE5"/>
    <w:rsid w:val="004C3250"/>
    <w:rsid w:val="004C3AB6"/>
    <w:rsid w:val="004C4700"/>
    <w:rsid w:val="004C53B7"/>
    <w:rsid w:val="004C6397"/>
    <w:rsid w:val="004D00CC"/>
    <w:rsid w:val="004D1121"/>
    <w:rsid w:val="004D2C50"/>
    <w:rsid w:val="004D38A6"/>
    <w:rsid w:val="004D538D"/>
    <w:rsid w:val="004D59DA"/>
    <w:rsid w:val="004E0CAC"/>
    <w:rsid w:val="004E2C42"/>
    <w:rsid w:val="004E3117"/>
    <w:rsid w:val="004E4A4F"/>
    <w:rsid w:val="004E5BC1"/>
    <w:rsid w:val="004F14F5"/>
    <w:rsid w:val="004F2970"/>
    <w:rsid w:val="004F2A1B"/>
    <w:rsid w:val="00503277"/>
    <w:rsid w:val="00503DC5"/>
    <w:rsid w:val="005076BD"/>
    <w:rsid w:val="005120F2"/>
    <w:rsid w:val="00512801"/>
    <w:rsid w:val="00512C0E"/>
    <w:rsid w:val="00514EFC"/>
    <w:rsid w:val="005173B8"/>
    <w:rsid w:val="00520411"/>
    <w:rsid w:val="005220BE"/>
    <w:rsid w:val="0052235F"/>
    <w:rsid w:val="00523C57"/>
    <w:rsid w:val="00524611"/>
    <w:rsid w:val="00524E2F"/>
    <w:rsid w:val="00532D1F"/>
    <w:rsid w:val="0053348C"/>
    <w:rsid w:val="00536151"/>
    <w:rsid w:val="00536CCB"/>
    <w:rsid w:val="0054129D"/>
    <w:rsid w:val="0054605B"/>
    <w:rsid w:val="005516B1"/>
    <w:rsid w:val="005518D7"/>
    <w:rsid w:val="00552CF5"/>
    <w:rsid w:val="00552E0D"/>
    <w:rsid w:val="00553CBA"/>
    <w:rsid w:val="00554256"/>
    <w:rsid w:val="00555CEF"/>
    <w:rsid w:val="0056017A"/>
    <w:rsid w:val="00560D5F"/>
    <w:rsid w:val="005611F6"/>
    <w:rsid w:val="005625B8"/>
    <w:rsid w:val="0056377B"/>
    <w:rsid w:val="00563A03"/>
    <w:rsid w:val="005671E6"/>
    <w:rsid w:val="00567644"/>
    <w:rsid w:val="00570F13"/>
    <w:rsid w:val="005726B9"/>
    <w:rsid w:val="005730DF"/>
    <w:rsid w:val="00573A93"/>
    <w:rsid w:val="00574205"/>
    <w:rsid w:val="00574C94"/>
    <w:rsid w:val="005765F2"/>
    <w:rsid w:val="00576BE4"/>
    <w:rsid w:val="00577BE6"/>
    <w:rsid w:val="0058079F"/>
    <w:rsid w:val="00580F82"/>
    <w:rsid w:val="00587E27"/>
    <w:rsid w:val="005913AF"/>
    <w:rsid w:val="00591AEE"/>
    <w:rsid w:val="00591CEC"/>
    <w:rsid w:val="00592E1C"/>
    <w:rsid w:val="005933C0"/>
    <w:rsid w:val="00593D89"/>
    <w:rsid w:val="00594853"/>
    <w:rsid w:val="00595600"/>
    <w:rsid w:val="005A2451"/>
    <w:rsid w:val="005A3F84"/>
    <w:rsid w:val="005A44FE"/>
    <w:rsid w:val="005A6187"/>
    <w:rsid w:val="005A6687"/>
    <w:rsid w:val="005B05E1"/>
    <w:rsid w:val="005B07DA"/>
    <w:rsid w:val="005B1494"/>
    <w:rsid w:val="005B2C27"/>
    <w:rsid w:val="005B30FC"/>
    <w:rsid w:val="005B3720"/>
    <w:rsid w:val="005B4D50"/>
    <w:rsid w:val="005B67CC"/>
    <w:rsid w:val="005C2A2E"/>
    <w:rsid w:val="005D02DF"/>
    <w:rsid w:val="005D19A9"/>
    <w:rsid w:val="005D2379"/>
    <w:rsid w:val="005D346A"/>
    <w:rsid w:val="005D44FB"/>
    <w:rsid w:val="005D5BA5"/>
    <w:rsid w:val="005E10FA"/>
    <w:rsid w:val="005E24A8"/>
    <w:rsid w:val="005E3BD1"/>
    <w:rsid w:val="005E4005"/>
    <w:rsid w:val="005E6D0B"/>
    <w:rsid w:val="005E7D4C"/>
    <w:rsid w:val="005F04E4"/>
    <w:rsid w:val="005F1017"/>
    <w:rsid w:val="005F236E"/>
    <w:rsid w:val="0060016A"/>
    <w:rsid w:val="006017C1"/>
    <w:rsid w:val="00602E81"/>
    <w:rsid w:val="00605D0F"/>
    <w:rsid w:val="00606D48"/>
    <w:rsid w:val="00610607"/>
    <w:rsid w:val="00613FCF"/>
    <w:rsid w:val="00614B4C"/>
    <w:rsid w:val="00617DC0"/>
    <w:rsid w:val="006208AD"/>
    <w:rsid w:val="006221F9"/>
    <w:rsid w:val="00622B30"/>
    <w:rsid w:val="00625900"/>
    <w:rsid w:val="00625A16"/>
    <w:rsid w:val="00625A3E"/>
    <w:rsid w:val="006262E8"/>
    <w:rsid w:val="006270DF"/>
    <w:rsid w:val="006277FF"/>
    <w:rsid w:val="0063163D"/>
    <w:rsid w:val="0063172C"/>
    <w:rsid w:val="00634F61"/>
    <w:rsid w:val="00636B68"/>
    <w:rsid w:val="00643789"/>
    <w:rsid w:val="006444AD"/>
    <w:rsid w:val="00645017"/>
    <w:rsid w:val="006469A4"/>
    <w:rsid w:val="00646E70"/>
    <w:rsid w:val="00654AFD"/>
    <w:rsid w:val="00657A7A"/>
    <w:rsid w:val="006650FB"/>
    <w:rsid w:val="00665396"/>
    <w:rsid w:val="006673E6"/>
    <w:rsid w:val="0067407A"/>
    <w:rsid w:val="006751D1"/>
    <w:rsid w:val="00676B36"/>
    <w:rsid w:val="006778CA"/>
    <w:rsid w:val="00681605"/>
    <w:rsid w:val="00682AF2"/>
    <w:rsid w:val="00683799"/>
    <w:rsid w:val="00683AC0"/>
    <w:rsid w:val="00685A13"/>
    <w:rsid w:val="00685A3A"/>
    <w:rsid w:val="00687B55"/>
    <w:rsid w:val="00691110"/>
    <w:rsid w:val="00692D07"/>
    <w:rsid w:val="0069497E"/>
    <w:rsid w:val="00696761"/>
    <w:rsid w:val="00696DE7"/>
    <w:rsid w:val="0069712A"/>
    <w:rsid w:val="00697BA6"/>
    <w:rsid w:val="006A09D3"/>
    <w:rsid w:val="006A1583"/>
    <w:rsid w:val="006A1ECA"/>
    <w:rsid w:val="006A39EE"/>
    <w:rsid w:val="006A3B18"/>
    <w:rsid w:val="006A4943"/>
    <w:rsid w:val="006A5544"/>
    <w:rsid w:val="006B139B"/>
    <w:rsid w:val="006B1937"/>
    <w:rsid w:val="006B2BAE"/>
    <w:rsid w:val="006B33F5"/>
    <w:rsid w:val="006B4DBD"/>
    <w:rsid w:val="006B63E7"/>
    <w:rsid w:val="006B7D43"/>
    <w:rsid w:val="006C00E9"/>
    <w:rsid w:val="006C0E06"/>
    <w:rsid w:val="006C1343"/>
    <w:rsid w:val="006D2143"/>
    <w:rsid w:val="006D2FB2"/>
    <w:rsid w:val="006D357E"/>
    <w:rsid w:val="006D4272"/>
    <w:rsid w:val="006D48AF"/>
    <w:rsid w:val="006D6465"/>
    <w:rsid w:val="006D7FF6"/>
    <w:rsid w:val="006E0383"/>
    <w:rsid w:val="006E48B7"/>
    <w:rsid w:val="006E6D78"/>
    <w:rsid w:val="006F0B8C"/>
    <w:rsid w:val="006F1128"/>
    <w:rsid w:val="006F11DA"/>
    <w:rsid w:val="006F1C1C"/>
    <w:rsid w:val="006F365B"/>
    <w:rsid w:val="006F5017"/>
    <w:rsid w:val="007017AD"/>
    <w:rsid w:val="00702140"/>
    <w:rsid w:val="007021B8"/>
    <w:rsid w:val="00702A96"/>
    <w:rsid w:val="00702B11"/>
    <w:rsid w:val="00705920"/>
    <w:rsid w:val="007068B3"/>
    <w:rsid w:val="00707DCF"/>
    <w:rsid w:val="00711F0C"/>
    <w:rsid w:val="00712E48"/>
    <w:rsid w:val="007134A1"/>
    <w:rsid w:val="007136D3"/>
    <w:rsid w:val="00713ACC"/>
    <w:rsid w:val="00714DF6"/>
    <w:rsid w:val="00716C3D"/>
    <w:rsid w:val="007171D3"/>
    <w:rsid w:val="00726D88"/>
    <w:rsid w:val="00727A85"/>
    <w:rsid w:val="00727D7B"/>
    <w:rsid w:val="00730C57"/>
    <w:rsid w:val="00731BEC"/>
    <w:rsid w:val="00732178"/>
    <w:rsid w:val="00732E30"/>
    <w:rsid w:val="007341DF"/>
    <w:rsid w:val="00736313"/>
    <w:rsid w:val="00737FD5"/>
    <w:rsid w:val="00741A13"/>
    <w:rsid w:val="00742593"/>
    <w:rsid w:val="00742695"/>
    <w:rsid w:val="00745038"/>
    <w:rsid w:val="00746861"/>
    <w:rsid w:val="00746CB1"/>
    <w:rsid w:val="00746E61"/>
    <w:rsid w:val="00747362"/>
    <w:rsid w:val="0075203D"/>
    <w:rsid w:val="007528AF"/>
    <w:rsid w:val="00752C52"/>
    <w:rsid w:val="007541BE"/>
    <w:rsid w:val="00755331"/>
    <w:rsid w:val="00761098"/>
    <w:rsid w:val="007614B0"/>
    <w:rsid w:val="00762CA3"/>
    <w:rsid w:val="00763F7E"/>
    <w:rsid w:val="00765E86"/>
    <w:rsid w:val="007679AC"/>
    <w:rsid w:val="00770C96"/>
    <w:rsid w:val="007716D5"/>
    <w:rsid w:val="007717A3"/>
    <w:rsid w:val="007723DA"/>
    <w:rsid w:val="00772A84"/>
    <w:rsid w:val="00774462"/>
    <w:rsid w:val="00775F84"/>
    <w:rsid w:val="00780599"/>
    <w:rsid w:val="0078156A"/>
    <w:rsid w:val="00782235"/>
    <w:rsid w:val="00784334"/>
    <w:rsid w:val="00784865"/>
    <w:rsid w:val="007859C4"/>
    <w:rsid w:val="00786161"/>
    <w:rsid w:val="00787A85"/>
    <w:rsid w:val="00790F90"/>
    <w:rsid w:val="0079288B"/>
    <w:rsid w:val="00794703"/>
    <w:rsid w:val="0079709F"/>
    <w:rsid w:val="007A1002"/>
    <w:rsid w:val="007A177B"/>
    <w:rsid w:val="007A17DB"/>
    <w:rsid w:val="007A23C0"/>
    <w:rsid w:val="007A2C0B"/>
    <w:rsid w:val="007A6E2B"/>
    <w:rsid w:val="007A7E58"/>
    <w:rsid w:val="007B29C6"/>
    <w:rsid w:val="007B5CCB"/>
    <w:rsid w:val="007B751C"/>
    <w:rsid w:val="007C1BF3"/>
    <w:rsid w:val="007C1EC3"/>
    <w:rsid w:val="007C3021"/>
    <w:rsid w:val="007C4FF4"/>
    <w:rsid w:val="007C635D"/>
    <w:rsid w:val="007D0AD2"/>
    <w:rsid w:val="007D0C1D"/>
    <w:rsid w:val="007D3C9C"/>
    <w:rsid w:val="007D4E3A"/>
    <w:rsid w:val="007D5162"/>
    <w:rsid w:val="007D55A1"/>
    <w:rsid w:val="007E0692"/>
    <w:rsid w:val="007E13A3"/>
    <w:rsid w:val="007E13F6"/>
    <w:rsid w:val="007E3DDD"/>
    <w:rsid w:val="007F29C5"/>
    <w:rsid w:val="007F38F1"/>
    <w:rsid w:val="007F3A76"/>
    <w:rsid w:val="007F67F5"/>
    <w:rsid w:val="0080022E"/>
    <w:rsid w:val="00800295"/>
    <w:rsid w:val="008028CA"/>
    <w:rsid w:val="00802B7B"/>
    <w:rsid w:val="00804010"/>
    <w:rsid w:val="00804E3D"/>
    <w:rsid w:val="008051F5"/>
    <w:rsid w:val="008060C9"/>
    <w:rsid w:val="008112DE"/>
    <w:rsid w:val="00816CB8"/>
    <w:rsid w:val="008171F3"/>
    <w:rsid w:val="00820094"/>
    <w:rsid w:val="008201F4"/>
    <w:rsid w:val="00820AB5"/>
    <w:rsid w:val="00820E47"/>
    <w:rsid w:val="00822C72"/>
    <w:rsid w:val="008237D8"/>
    <w:rsid w:val="00823E48"/>
    <w:rsid w:val="00826800"/>
    <w:rsid w:val="00826F23"/>
    <w:rsid w:val="0082753A"/>
    <w:rsid w:val="008275DD"/>
    <w:rsid w:val="008307FA"/>
    <w:rsid w:val="00831CFC"/>
    <w:rsid w:val="00832293"/>
    <w:rsid w:val="00832621"/>
    <w:rsid w:val="00832824"/>
    <w:rsid w:val="008330FC"/>
    <w:rsid w:val="00834717"/>
    <w:rsid w:val="0083568A"/>
    <w:rsid w:val="00835B2E"/>
    <w:rsid w:val="00835CD9"/>
    <w:rsid w:val="00836564"/>
    <w:rsid w:val="0083668E"/>
    <w:rsid w:val="00836A22"/>
    <w:rsid w:val="00836D35"/>
    <w:rsid w:val="00837BB2"/>
    <w:rsid w:val="00840298"/>
    <w:rsid w:val="00840726"/>
    <w:rsid w:val="00840BED"/>
    <w:rsid w:val="00842961"/>
    <w:rsid w:val="00845938"/>
    <w:rsid w:val="00845AE7"/>
    <w:rsid w:val="00852FD1"/>
    <w:rsid w:val="00854FC7"/>
    <w:rsid w:val="008563B2"/>
    <w:rsid w:val="008600E3"/>
    <w:rsid w:val="00861A58"/>
    <w:rsid w:val="00866269"/>
    <w:rsid w:val="00866755"/>
    <w:rsid w:val="00866CD0"/>
    <w:rsid w:val="00866D0F"/>
    <w:rsid w:val="0086722D"/>
    <w:rsid w:val="00867AA3"/>
    <w:rsid w:val="00870491"/>
    <w:rsid w:val="00874F8B"/>
    <w:rsid w:val="008759DC"/>
    <w:rsid w:val="00877567"/>
    <w:rsid w:val="00877749"/>
    <w:rsid w:val="0088062E"/>
    <w:rsid w:val="008820E9"/>
    <w:rsid w:val="008828FA"/>
    <w:rsid w:val="008852FC"/>
    <w:rsid w:val="00890C33"/>
    <w:rsid w:val="00894D45"/>
    <w:rsid w:val="0089502D"/>
    <w:rsid w:val="00895DDC"/>
    <w:rsid w:val="00896C83"/>
    <w:rsid w:val="00897021"/>
    <w:rsid w:val="008976BE"/>
    <w:rsid w:val="008A0233"/>
    <w:rsid w:val="008A11BC"/>
    <w:rsid w:val="008A4A22"/>
    <w:rsid w:val="008B0D2F"/>
    <w:rsid w:val="008B5D92"/>
    <w:rsid w:val="008B6C04"/>
    <w:rsid w:val="008C2AAD"/>
    <w:rsid w:val="008D0397"/>
    <w:rsid w:val="008D144F"/>
    <w:rsid w:val="008D317B"/>
    <w:rsid w:val="008D34D0"/>
    <w:rsid w:val="008D3F5E"/>
    <w:rsid w:val="008D4E80"/>
    <w:rsid w:val="008D559F"/>
    <w:rsid w:val="008D6339"/>
    <w:rsid w:val="008D7DE6"/>
    <w:rsid w:val="008E161B"/>
    <w:rsid w:val="008E4122"/>
    <w:rsid w:val="008E6460"/>
    <w:rsid w:val="008F0102"/>
    <w:rsid w:val="0090082B"/>
    <w:rsid w:val="00902880"/>
    <w:rsid w:val="009038EF"/>
    <w:rsid w:val="00903C32"/>
    <w:rsid w:val="00911246"/>
    <w:rsid w:val="0091285F"/>
    <w:rsid w:val="0091585F"/>
    <w:rsid w:val="009161A7"/>
    <w:rsid w:val="00917DE4"/>
    <w:rsid w:val="009206A6"/>
    <w:rsid w:val="00921A6A"/>
    <w:rsid w:val="00922301"/>
    <w:rsid w:val="0092285F"/>
    <w:rsid w:val="00924EB2"/>
    <w:rsid w:val="009306E9"/>
    <w:rsid w:val="00932363"/>
    <w:rsid w:val="0093355D"/>
    <w:rsid w:val="00934759"/>
    <w:rsid w:val="0094206C"/>
    <w:rsid w:val="0094653F"/>
    <w:rsid w:val="009473DA"/>
    <w:rsid w:val="00947F52"/>
    <w:rsid w:val="00950550"/>
    <w:rsid w:val="0095340F"/>
    <w:rsid w:val="00956DF8"/>
    <w:rsid w:val="009575E1"/>
    <w:rsid w:val="0095765E"/>
    <w:rsid w:val="00962483"/>
    <w:rsid w:val="00962968"/>
    <w:rsid w:val="009675BD"/>
    <w:rsid w:val="009700D7"/>
    <w:rsid w:val="009701C0"/>
    <w:rsid w:val="00970D93"/>
    <w:rsid w:val="00974523"/>
    <w:rsid w:val="00974B37"/>
    <w:rsid w:val="00974CC2"/>
    <w:rsid w:val="00975BEC"/>
    <w:rsid w:val="00977405"/>
    <w:rsid w:val="009778FA"/>
    <w:rsid w:val="00977B3C"/>
    <w:rsid w:val="00977C03"/>
    <w:rsid w:val="00983D93"/>
    <w:rsid w:val="00984D96"/>
    <w:rsid w:val="00987445"/>
    <w:rsid w:val="00993180"/>
    <w:rsid w:val="00994D28"/>
    <w:rsid w:val="009961AD"/>
    <w:rsid w:val="00996812"/>
    <w:rsid w:val="00996961"/>
    <w:rsid w:val="009A0444"/>
    <w:rsid w:val="009A0527"/>
    <w:rsid w:val="009A15F3"/>
    <w:rsid w:val="009A16BD"/>
    <w:rsid w:val="009A208E"/>
    <w:rsid w:val="009A41E9"/>
    <w:rsid w:val="009A49AF"/>
    <w:rsid w:val="009B19AB"/>
    <w:rsid w:val="009B1D96"/>
    <w:rsid w:val="009B1E45"/>
    <w:rsid w:val="009B30AD"/>
    <w:rsid w:val="009B3229"/>
    <w:rsid w:val="009B6E6E"/>
    <w:rsid w:val="009B7921"/>
    <w:rsid w:val="009B7CCA"/>
    <w:rsid w:val="009C0A83"/>
    <w:rsid w:val="009C1D82"/>
    <w:rsid w:val="009C2204"/>
    <w:rsid w:val="009C3B3D"/>
    <w:rsid w:val="009C4E52"/>
    <w:rsid w:val="009C735D"/>
    <w:rsid w:val="009D19E8"/>
    <w:rsid w:val="009D62B8"/>
    <w:rsid w:val="009D7672"/>
    <w:rsid w:val="009D7695"/>
    <w:rsid w:val="009E0758"/>
    <w:rsid w:val="009E37FD"/>
    <w:rsid w:val="009E4015"/>
    <w:rsid w:val="009E59BA"/>
    <w:rsid w:val="009E5FF9"/>
    <w:rsid w:val="009E7279"/>
    <w:rsid w:val="009F1194"/>
    <w:rsid w:val="009F182B"/>
    <w:rsid w:val="009F1F2E"/>
    <w:rsid w:val="009F7E27"/>
    <w:rsid w:val="00A0065E"/>
    <w:rsid w:val="00A019E5"/>
    <w:rsid w:val="00A03268"/>
    <w:rsid w:val="00A03B50"/>
    <w:rsid w:val="00A04573"/>
    <w:rsid w:val="00A05D5C"/>
    <w:rsid w:val="00A05E1F"/>
    <w:rsid w:val="00A0644F"/>
    <w:rsid w:val="00A07090"/>
    <w:rsid w:val="00A07CC5"/>
    <w:rsid w:val="00A216D5"/>
    <w:rsid w:val="00A23AE1"/>
    <w:rsid w:val="00A244A7"/>
    <w:rsid w:val="00A26608"/>
    <w:rsid w:val="00A266FE"/>
    <w:rsid w:val="00A273D2"/>
    <w:rsid w:val="00A27D5A"/>
    <w:rsid w:val="00A3326A"/>
    <w:rsid w:val="00A33D1F"/>
    <w:rsid w:val="00A37B36"/>
    <w:rsid w:val="00A40307"/>
    <w:rsid w:val="00A40D38"/>
    <w:rsid w:val="00A41326"/>
    <w:rsid w:val="00A4355D"/>
    <w:rsid w:val="00A451B8"/>
    <w:rsid w:val="00A458AC"/>
    <w:rsid w:val="00A525F4"/>
    <w:rsid w:val="00A53500"/>
    <w:rsid w:val="00A54BC4"/>
    <w:rsid w:val="00A54C83"/>
    <w:rsid w:val="00A55C59"/>
    <w:rsid w:val="00A615F6"/>
    <w:rsid w:val="00A61A52"/>
    <w:rsid w:val="00A626EE"/>
    <w:rsid w:val="00A64875"/>
    <w:rsid w:val="00A64B6A"/>
    <w:rsid w:val="00A64EE0"/>
    <w:rsid w:val="00A65395"/>
    <w:rsid w:val="00A669BA"/>
    <w:rsid w:val="00A671F1"/>
    <w:rsid w:val="00A702C2"/>
    <w:rsid w:val="00A70A04"/>
    <w:rsid w:val="00A70B99"/>
    <w:rsid w:val="00A7391B"/>
    <w:rsid w:val="00A7579D"/>
    <w:rsid w:val="00A77647"/>
    <w:rsid w:val="00A8087D"/>
    <w:rsid w:val="00A815E4"/>
    <w:rsid w:val="00A817BB"/>
    <w:rsid w:val="00A81D00"/>
    <w:rsid w:val="00A83B7A"/>
    <w:rsid w:val="00A85586"/>
    <w:rsid w:val="00A871FF"/>
    <w:rsid w:val="00A87DB4"/>
    <w:rsid w:val="00A907DF"/>
    <w:rsid w:val="00A90B45"/>
    <w:rsid w:val="00A9124D"/>
    <w:rsid w:val="00A91CE1"/>
    <w:rsid w:val="00A955CB"/>
    <w:rsid w:val="00A95E80"/>
    <w:rsid w:val="00A97842"/>
    <w:rsid w:val="00A9784C"/>
    <w:rsid w:val="00AA001B"/>
    <w:rsid w:val="00AA1EEA"/>
    <w:rsid w:val="00AA5B01"/>
    <w:rsid w:val="00AB0B94"/>
    <w:rsid w:val="00AB1C14"/>
    <w:rsid w:val="00AB49B6"/>
    <w:rsid w:val="00AB634F"/>
    <w:rsid w:val="00AB7DDC"/>
    <w:rsid w:val="00AC11ED"/>
    <w:rsid w:val="00AC5727"/>
    <w:rsid w:val="00AC62EB"/>
    <w:rsid w:val="00AC7884"/>
    <w:rsid w:val="00AC7F7E"/>
    <w:rsid w:val="00AD00EA"/>
    <w:rsid w:val="00AD04B4"/>
    <w:rsid w:val="00AD2242"/>
    <w:rsid w:val="00AD243A"/>
    <w:rsid w:val="00AD287B"/>
    <w:rsid w:val="00AD2DB7"/>
    <w:rsid w:val="00AD5A1B"/>
    <w:rsid w:val="00AE08FD"/>
    <w:rsid w:val="00AE09EF"/>
    <w:rsid w:val="00AE2D2F"/>
    <w:rsid w:val="00AE3DD8"/>
    <w:rsid w:val="00AE70D6"/>
    <w:rsid w:val="00AF0DD4"/>
    <w:rsid w:val="00AF1F3A"/>
    <w:rsid w:val="00AF2C5D"/>
    <w:rsid w:val="00AF4004"/>
    <w:rsid w:val="00AF4173"/>
    <w:rsid w:val="00AF5AF1"/>
    <w:rsid w:val="00AF66CC"/>
    <w:rsid w:val="00AF76B2"/>
    <w:rsid w:val="00B00C65"/>
    <w:rsid w:val="00B012FE"/>
    <w:rsid w:val="00B02338"/>
    <w:rsid w:val="00B03286"/>
    <w:rsid w:val="00B068DE"/>
    <w:rsid w:val="00B07E7E"/>
    <w:rsid w:val="00B103B9"/>
    <w:rsid w:val="00B12ACB"/>
    <w:rsid w:val="00B1351C"/>
    <w:rsid w:val="00B167B2"/>
    <w:rsid w:val="00B17D3E"/>
    <w:rsid w:val="00B215C0"/>
    <w:rsid w:val="00B274C9"/>
    <w:rsid w:val="00B323C0"/>
    <w:rsid w:val="00B337AC"/>
    <w:rsid w:val="00B37300"/>
    <w:rsid w:val="00B408EE"/>
    <w:rsid w:val="00B40C46"/>
    <w:rsid w:val="00B42253"/>
    <w:rsid w:val="00B45863"/>
    <w:rsid w:val="00B4588C"/>
    <w:rsid w:val="00B460F2"/>
    <w:rsid w:val="00B47A84"/>
    <w:rsid w:val="00B50493"/>
    <w:rsid w:val="00B55E2C"/>
    <w:rsid w:val="00B55F09"/>
    <w:rsid w:val="00B57A88"/>
    <w:rsid w:val="00B60FC4"/>
    <w:rsid w:val="00B62A8F"/>
    <w:rsid w:val="00B64A47"/>
    <w:rsid w:val="00B65C7F"/>
    <w:rsid w:val="00B66CF0"/>
    <w:rsid w:val="00B67178"/>
    <w:rsid w:val="00B72CF2"/>
    <w:rsid w:val="00B77614"/>
    <w:rsid w:val="00B77DBE"/>
    <w:rsid w:val="00B82313"/>
    <w:rsid w:val="00B8380B"/>
    <w:rsid w:val="00B85574"/>
    <w:rsid w:val="00B8661A"/>
    <w:rsid w:val="00B96565"/>
    <w:rsid w:val="00B96576"/>
    <w:rsid w:val="00BA0E87"/>
    <w:rsid w:val="00BA10A2"/>
    <w:rsid w:val="00BA1669"/>
    <w:rsid w:val="00BA1765"/>
    <w:rsid w:val="00BA1ACE"/>
    <w:rsid w:val="00BA1D96"/>
    <w:rsid w:val="00BA6208"/>
    <w:rsid w:val="00BA7056"/>
    <w:rsid w:val="00BA7B03"/>
    <w:rsid w:val="00BB00F6"/>
    <w:rsid w:val="00BB3C6D"/>
    <w:rsid w:val="00BB6915"/>
    <w:rsid w:val="00BB73D2"/>
    <w:rsid w:val="00BC0422"/>
    <w:rsid w:val="00BC1B5B"/>
    <w:rsid w:val="00BC2746"/>
    <w:rsid w:val="00BC2FBF"/>
    <w:rsid w:val="00BC4055"/>
    <w:rsid w:val="00BC4CBF"/>
    <w:rsid w:val="00BC5243"/>
    <w:rsid w:val="00BC5CAA"/>
    <w:rsid w:val="00BC5D73"/>
    <w:rsid w:val="00BD11EB"/>
    <w:rsid w:val="00BD31B1"/>
    <w:rsid w:val="00BD5302"/>
    <w:rsid w:val="00BD56F4"/>
    <w:rsid w:val="00BD62D6"/>
    <w:rsid w:val="00BD6405"/>
    <w:rsid w:val="00BD7BEA"/>
    <w:rsid w:val="00BE2DB5"/>
    <w:rsid w:val="00BE541E"/>
    <w:rsid w:val="00BF166E"/>
    <w:rsid w:val="00BF1703"/>
    <w:rsid w:val="00BF1CD9"/>
    <w:rsid w:val="00BF29AB"/>
    <w:rsid w:val="00BF3473"/>
    <w:rsid w:val="00BF3EC2"/>
    <w:rsid w:val="00BF596B"/>
    <w:rsid w:val="00BF78F5"/>
    <w:rsid w:val="00C00368"/>
    <w:rsid w:val="00C00FDB"/>
    <w:rsid w:val="00C06976"/>
    <w:rsid w:val="00C07156"/>
    <w:rsid w:val="00C0772B"/>
    <w:rsid w:val="00C07891"/>
    <w:rsid w:val="00C116E9"/>
    <w:rsid w:val="00C1255A"/>
    <w:rsid w:val="00C1394D"/>
    <w:rsid w:val="00C172DB"/>
    <w:rsid w:val="00C175F5"/>
    <w:rsid w:val="00C17A57"/>
    <w:rsid w:val="00C23AAF"/>
    <w:rsid w:val="00C24FDB"/>
    <w:rsid w:val="00C26E6E"/>
    <w:rsid w:val="00C30089"/>
    <w:rsid w:val="00C3015E"/>
    <w:rsid w:val="00C3068F"/>
    <w:rsid w:val="00C3514B"/>
    <w:rsid w:val="00C35403"/>
    <w:rsid w:val="00C367CE"/>
    <w:rsid w:val="00C410E3"/>
    <w:rsid w:val="00C425DE"/>
    <w:rsid w:val="00C43F12"/>
    <w:rsid w:val="00C4440B"/>
    <w:rsid w:val="00C44514"/>
    <w:rsid w:val="00C4497E"/>
    <w:rsid w:val="00C44A79"/>
    <w:rsid w:val="00C4633A"/>
    <w:rsid w:val="00C47CE8"/>
    <w:rsid w:val="00C51EC1"/>
    <w:rsid w:val="00C52BDC"/>
    <w:rsid w:val="00C555F6"/>
    <w:rsid w:val="00C60D31"/>
    <w:rsid w:val="00C611CF"/>
    <w:rsid w:val="00C6304C"/>
    <w:rsid w:val="00C64CEA"/>
    <w:rsid w:val="00C64D2A"/>
    <w:rsid w:val="00C6518A"/>
    <w:rsid w:val="00C65304"/>
    <w:rsid w:val="00C701B6"/>
    <w:rsid w:val="00C7112E"/>
    <w:rsid w:val="00C734C5"/>
    <w:rsid w:val="00C74E5C"/>
    <w:rsid w:val="00C7528A"/>
    <w:rsid w:val="00C7550D"/>
    <w:rsid w:val="00C80673"/>
    <w:rsid w:val="00C81216"/>
    <w:rsid w:val="00C84EFB"/>
    <w:rsid w:val="00C85C84"/>
    <w:rsid w:val="00C9336B"/>
    <w:rsid w:val="00C9501F"/>
    <w:rsid w:val="00C95585"/>
    <w:rsid w:val="00C95826"/>
    <w:rsid w:val="00C95F62"/>
    <w:rsid w:val="00CA007D"/>
    <w:rsid w:val="00CA13C5"/>
    <w:rsid w:val="00CA2DF1"/>
    <w:rsid w:val="00CA4FE6"/>
    <w:rsid w:val="00CA74DC"/>
    <w:rsid w:val="00CA7B60"/>
    <w:rsid w:val="00CB1ABA"/>
    <w:rsid w:val="00CB4005"/>
    <w:rsid w:val="00CB4969"/>
    <w:rsid w:val="00CB601A"/>
    <w:rsid w:val="00CC3287"/>
    <w:rsid w:val="00CC330F"/>
    <w:rsid w:val="00CC3B46"/>
    <w:rsid w:val="00CC5C01"/>
    <w:rsid w:val="00CC5D96"/>
    <w:rsid w:val="00CD410A"/>
    <w:rsid w:val="00CD424A"/>
    <w:rsid w:val="00CD4D0E"/>
    <w:rsid w:val="00CE5F72"/>
    <w:rsid w:val="00CE60DF"/>
    <w:rsid w:val="00CE7BA6"/>
    <w:rsid w:val="00CF19AE"/>
    <w:rsid w:val="00CF1DA0"/>
    <w:rsid w:val="00CF529D"/>
    <w:rsid w:val="00CF6176"/>
    <w:rsid w:val="00CF62E8"/>
    <w:rsid w:val="00CF6915"/>
    <w:rsid w:val="00CF6A92"/>
    <w:rsid w:val="00CF7146"/>
    <w:rsid w:val="00CF7461"/>
    <w:rsid w:val="00D008E3"/>
    <w:rsid w:val="00D01875"/>
    <w:rsid w:val="00D0752F"/>
    <w:rsid w:val="00D14A64"/>
    <w:rsid w:val="00D15C36"/>
    <w:rsid w:val="00D165E1"/>
    <w:rsid w:val="00D16813"/>
    <w:rsid w:val="00D16B74"/>
    <w:rsid w:val="00D22A8C"/>
    <w:rsid w:val="00D2599A"/>
    <w:rsid w:val="00D25B21"/>
    <w:rsid w:val="00D333EB"/>
    <w:rsid w:val="00D366CA"/>
    <w:rsid w:val="00D402E9"/>
    <w:rsid w:val="00D4056F"/>
    <w:rsid w:val="00D41DE1"/>
    <w:rsid w:val="00D4238E"/>
    <w:rsid w:val="00D42C59"/>
    <w:rsid w:val="00D51E28"/>
    <w:rsid w:val="00D534CC"/>
    <w:rsid w:val="00D54396"/>
    <w:rsid w:val="00D555DA"/>
    <w:rsid w:val="00D578BB"/>
    <w:rsid w:val="00D633C4"/>
    <w:rsid w:val="00D63FAD"/>
    <w:rsid w:val="00D64A3F"/>
    <w:rsid w:val="00D677E2"/>
    <w:rsid w:val="00D67AF1"/>
    <w:rsid w:val="00D70F3D"/>
    <w:rsid w:val="00D73739"/>
    <w:rsid w:val="00D7598E"/>
    <w:rsid w:val="00D75CA7"/>
    <w:rsid w:val="00D76192"/>
    <w:rsid w:val="00D81582"/>
    <w:rsid w:val="00D822C7"/>
    <w:rsid w:val="00D92D63"/>
    <w:rsid w:val="00D93CB5"/>
    <w:rsid w:val="00D94679"/>
    <w:rsid w:val="00D94B57"/>
    <w:rsid w:val="00D94F47"/>
    <w:rsid w:val="00D95D7A"/>
    <w:rsid w:val="00D974F9"/>
    <w:rsid w:val="00D9768A"/>
    <w:rsid w:val="00D97879"/>
    <w:rsid w:val="00DA1B31"/>
    <w:rsid w:val="00DA3721"/>
    <w:rsid w:val="00DA608C"/>
    <w:rsid w:val="00DB3074"/>
    <w:rsid w:val="00DB3D61"/>
    <w:rsid w:val="00DB3E2F"/>
    <w:rsid w:val="00DB5069"/>
    <w:rsid w:val="00DB5978"/>
    <w:rsid w:val="00DB6AF6"/>
    <w:rsid w:val="00DB7A1D"/>
    <w:rsid w:val="00DB7DAC"/>
    <w:rsid w:val="00DC2A76"/>
    <w:rsid w:val="00DC2AE7"/>
    <w:rsid w:val="00DC3B7B"/>
    <w:rsid w:val="00DC46AC"/>
    <w:rsid w:val="00DC78D0"/>
    <w:rsid w:val="00DD1260"/>
    <w:rsid w:val="00DD162F"/>
    <w:rsid w:val="00DD343A"/>
    <w:rsid w:val="00DD364B"/>
    <w:rsid w:val="00DD420B"/>
    <w:rsid w:val="00DD79BB"/>
    <w:rsid w:val="00DE257F"/>
    <w:rsid w:val="00DE4EFB"/>
    <w:rsid w:val="00DE53F5"/>
    <w:rsid w:val="00DE5AFC"/>
    <w:rsid w:val="00DF027A"/>
    <w:rsid w:val="00DF12BF"/>
    <w:rsid w:val="00DF22D1"/>
    <w:rsid w:val="00DF5DE4"/>
    <w:rsid w:val="00DF6865"/>
    <w:rsid w:val="00DF6E79"/>
    <w:rsid w:val="00DF7DE3"/>
    <w:rsid w:val="00E11659"/>
    <w:rsid w:val="00E13473"/>
    <w:rsid w:val="00E13881"/>
    <w:rsid w:val="00E14B7B"/>
    <w:rsid w:val="00E16351"/>
    <w:rsid w:val="00E1701F"/>
    <w:rsid w:val="00E177D4"/>
    <w:rsid w:val="00E2112C"/>
    <w:rsid w:val="00E23361"/>
    <w:rsid w:val="00E23FD8"/>
    <w:rsid w:val="00E2580A"/>
    <w:rsid w:val="00E26AEF"/>
    <w:rsid w:val="00E30F11"/>
    <w:rsid w:val="00E31205"/>
    <w:rsid w:val="00E32555"/>
    <w:rsid w:val="00E348E5"/>
    <w:rsid w:val="00E3534A"/>
    <w:rsid w:val="00E37073"/>
    <w:rsid w:val="00E37E2E"/>
    <w:rsid w:val="00E40AB3"/>
    <w:rsid w:val="00E41466"/>
    <w:rsid w:val="00E42D2F"/>
    <w:rsid w:val="00E4324F"/>
    <w:rsid w:val="00E44AD6"/>
    <w:rsid w:val="00E45020"/>
    <w:rsid w:val="00E46136"/>
    <w:rsid w:val="00E464CB"/>
    <w:rsid w:val="00E46B5B"/>
    <w:rsid w:val="00E500B8"/>
    <w:rsid w:val="00E518C0"/>
    <w:rsid w:val="00E52A87"/>
    <w:rsid w:val="00E53854"/>
    <w:rsid w:val="00E54BCA"/>
    <w:rsid w:val="00E557E7"/>
    <w:rsid w:val="00E55C0A"/>
    <w:rsid w:val="00E55E0C"/>
    <w:rsid w:val="00E570C3"/>
    <w:rsid w:val="00E60C2D"/>
    <w:rsid w:val="00E60FB8"/>
    <w:rsid w:val="00E63BFB"/>
    <w:rsid w:val="00E63F94"/>
    <w:rsid w:val="00E65E15"/>
    <w:rsid w:val="00E66DF1"/>
    <w:rsid w:val="00E7101A"/>
    <w:rsid w:val="00E72432"/>
    <w:rsid w:val="00E746C1"/>
    <w:rsid w:val="00E75B39"/>
    <w:rsid w:val="00E76C05"/>
    <w:rsid w:val="00E80B5A"/>
    <w:rsid w:val="00E833C2"/>
    <w:rsid w:val="00E835C5"/>
    <w:rsid w:val="00E877D7"/>
    <w:rsid w:val="00E906D0"/>
    <w:rsid w:val="00E91007"/>
    <w:rsid w:val="00E94C2B"/>
    <w:rsid w:val="00E962F5"/>
    <w:rsid w:val="00E9683A"/>
    <w:rsid w:val="00EA05D8"/>
    <w:rsid w:val="00EA0649"/>
    <w:rsid w:val="00EA0C83"/>
    <w:rsid w:val="00EA1013"/>
    <w:rsid w:val="00EA1267"/>
    <w:rsid w:val="00EA1AE1"/>
    <w:rsid w:val="00EA3DAC"/>
    <w:rsid w:val="00EA606F"/>
    <w:rsid w:val="00EA661D"/>
    <w:rsid w:val="00EB10DF"/>
    <w:rsid w:val="00EB3D71"/>
    <w:rsid w:val="00EC0158"/>
    <w:rsid w:val="00EC269A"/>
    <w:rsid w:val="00EC2A45"/>
    <w:rsid w:val="00EC2FD1"/>
    <w:rsid w:val="00EC47A8"/>
    <w:rsid w:val="00EC4806"/>
    <w:rsid w:val="00EC4C5F"/>
    <w:rsid w:val="00EC644A"/>
    <w:rsid w:val="00EC722C"/>
    <w:rsid w:val="00EC7A71"/>
    <w:rsid w:val="00ED21BE"/>
    <w:rsid w:val="00EE15C6"/>
    <w:rsid w:val="00EE5238"/>
    <w:rsid w:val="00EE6CCD"/>
    <w:rsid w:val="00EE7B9B"/>
    <w:rsid w:val="00EF25A4"/>
    <w:rsid w:val="00EF28C7"/>
    <w:rsid w:val="00EF361C"/>
    <w:rsid w:val="00EF45A7"/>
    <w:rsid w:val="00EF5349"/>
    <w:rsid w:val="00EF574C"/>
    <w:rsid w:val="00EF5A27"/>
    <w:rsid w:val="00EF5D17"/>
    <w:rsid w:val="00EF5EAA"/>
    <w:rsid w:val="00EF6D6D"/>
    <w:rsid w:val="00F04693"/>
    <w:rsid w:val="00F051C1"/>
    <w:rsid w:val="00F054AC"/>
    <w:rsid w:val="00F06D7C"/>
    <w:rsid w:val="00F074FF"/>
    <w:rsid w:val="00F10586"/>
    <w:rsid w:val="00F13136"/>
    <w:rsid w:val="00F1407D"/>
    <w:rsid w:val="00F14AA7"/>
    <w:rsid w:val="00F171C3"/>
    <w:rsid w:val="00F17934"/>
    <w:rsid w:val="00F17FD9"/>
    <w:rsid w:val="00F20BF3"/>
    <w:rsid w:val="00F26659"/>
    <w:rsid w:val="00F269BE"/>
    <w:rsid w:val="00F30D98"/>
    <w:rsid w:val="00F30EFB"/>
    <w:rsid w:val="00F32B85"/>
    <w:rsid w:val="00F33AB3"/>
    <w:rsid w:val="00F3438E"/>
    <w:rsid w:val="00F36DA5"/>
    <w:rsid w:val="00F400FE"/>
    <w:rsid w:val="00F421B8"/>
    <w:rsid w:val="00F4222C"/>
    <w:rsid w:val="00F42732"/>
    <w:rsid w:val="00F43D6E"/>
    <w:rsid w:val="00F456C0"/>
    <w:rsid w:val="00F467E6"/>
    <w:rsid w:val="00F47816"/>
    <w:rsid w:val="00F50FFF"/>
    <w:rsid w:val="00F52F7D"/>
    <w:rsid w:val="00F53ED8"/>
    <w:rsid w:val="00F55671"/>
    <w:rsid w:val="00F55EF5"/>
    <w:rsid w:val="00F57050"/>
    <w:rsid w:val="00F623A4"/>
    <w:rsid w:val="00F62AF0"/>
    <w:rsid w:val="00F64004"/>
    <w:rsid w:val="00F64127"/>
    <w:rsid w:val="00F66A72"/>
    <w:rsid w:val="00F67E10"/>
    <w:rsid w:val="00F75ED4"/>
    <w:rsid w:val="00F800C7"/>
    <w:rsid w:val="00F81AC4"/>
    <w:rsid w:val="00F82326"/>
    <w:rsid w:val="00F8285E"/>
    <w:rsid w:val="00F832B9"/>
    <w:rsid w:val="00F84923"/>
    <w:rsid w:val="00F86CCE"/>
    <w:rsid w:val="00F87AE4"/>
    <w:rsid w:val="00F905DE"/>
    <w:rsid w:val="00F909EE"/>
    <w:rsid w:val="00F91FFD"/>
    <w:rsid w:val="00F92B0F"/>
    <w:rsid w:val="00F931A0"/>
    <w:rsid w:val="00F93749"/>
    <w:rsid w:val="00F9423E"/>
    <w:rsid w:val="00F9473D"/>
    <w:rsid w:val="00F9628A"/>
    <w:rsid w:val="00F972F3"/>
    <w:rsid w:val="00F97E8A"/>
    <w:rsid w:val="00FA0497"/>
    <w:rsid w:val="00FA1313"/>
    <w:rsid w:val="00FA19E0"/>
    <w:rsid w:val="00FA1A6A"/>
    <w:rsid w:val="00FA2F9F"/>
    <w:rsid w:val="00FA38F4"/>
    <w:rsid w:val="00FA3B68"/>
    <w:rsid w:val="00FA442F"/>
    <w:rsid w:val="00FA4A17"/>
    <w:rsid w:val="00FA5020"/>
    <w:rsid w:val="00FA5810"/>
    <w:rsid w:val="00FA5A09"/>
    <w:rsid w:val="00FB4622"/>
    <w:rsid w:val="00FB4887"/>
    <w:rsid w:val="00FB493D"/>
    <w:rsid w:val="00FB4AD1"/>
    <w:rsid w:val="00FB6475"/>
    <w:rsid w:val="00FB6EC9"/>
    <w:rsid w:val="00FC3E62"/>
    <w:rsid w:val="00FC4A81"/>
    <w:rsid w:val="00FC5A56"/>
    <w:rsid w:val="00FD018E"/>
    <w:rsid w:val="00FD186D"/>
    <w:rsid w:val="00FD29D1"/>
    <w:rsid w:val="00FD3952"/>
    <w:rsid w:val="00FD53FF"/>
    <w:rsid w:val="00FD5B51"/>
    <w:rsid w:val="00FD5EBA"/>
    <w:rsid w:val="00FD67BF"/>
    <w:rsid w:val="00FD7BA8"/>
    <w:rsid w:val="00FE08D4"/>
    <w:rsid w:val="00FE13F1"/>
    <w:rsid w:val="00FE14A9"/>
    <w:rsid w:val="00FE2040"/>
    <w:rsid w:val="00FE2BB7"/>
    <w:rsid w:val="00FE34AB"/>
    <w:rsid w:val="00FE3B37"/>
    <w:rsid w:val="00FE48B7"/>
    <w:rsid w:val="00FE6401"/>
    <w:rsid w:val="00FE6B3E"/>
    <w:rsid w:val="00FF0AA1"/>
    <w:rsid w:val="00FF27CF"/>
    <w:rsid w:val="00FF5FF6"/>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300"/>
    <w:pPr>
      <w:spacing w:after="200" w:line="276" w:lineRule="auto"/>
    </w:pPr>
    <w:rPr>
      <w:rFonts w:cs="Calibri"/>
      <w:lang w:eastAsia="en-US"/>
    </w:rPr>
  </w:style>
  <w:style w:type="paragraph" w:styleId="1">
    <w:name w:val="heading 1"/>
    <w:basedOn w:val="a"/>
    <w:next w:val="a"/>
    <w:link w:val="10"/>
    <w:uiPriority w:val="99"/>
    <w:qFormat/>
    <w:locked/>
    <w:rsid w:val="0013309B"/>
    <w:pPr>
      <w:keepNext/>
      <w:spacing w:after="0" w:line="240" w:lineRule="auto"/>
      <w:ind w:left="360"/>
      <w:outlineLvl w:val="0"/>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
    <w:uiPriority w:val="99"/>
    <w:locked/>
    <w:rsid w:val="00BD62D6"/>
    <w:rPr>
      <w:rFonts w:ascii="Cambria" w:hAnsi="Cambria" w:cs="Cambria"/>
      <w:b/>
      <w:bCs/>
      <w:kern w:val="32"/>
      <w:sz w:val="32"/>
      <w:szCs w:val="32"/>
      <w:lang w:eastAsia="en-US"/>
    </w:rPr>
  </w:style>
  <w:style w:type="character" w:customStyle="1" w:styleId="10">
    <w:name w:val="Заголовок 1 Знак"/>
    <w:link w:val="1"/>
    <w:uiPriority w:val="99"/>
    <w:locked/>
    <w:rsid w:val="0013309B"/>
    <w:rPr>
      <w:sz w:val="24"/>
      <w:lang w:val="ru-RU" w:eastAsia="ru-RU"/>
    </w:rPr>
  </w:style>
  <w:style w:type="paragraph" w:styleId="a3">
    <w:name w:val="No Spacing"/>
    <w:uiPriority w:val="99"/>
    <w:qFormat/>
    <w:rsid w:val="00EF5349"/>
    <w:rPr>
      <w:rFonts w:cs="Calibri"/>
      <w:lang w:eastAsia="en-US"/>
    </w:rPr>
  </w:style>
  <w:style w:type="paragraph" w:customStyle="1" w:styleId="ConsNormal">
    <w:name w:val="ConsNormal"/>
    <w:uiPriority w:val="99"/>
    <w:rsid w:val="00EF5349"/>
    <w:pPr>
      <w:widowControl w:val="0"/>
      <w:ind w:firstLine="720"/>
    </w:pPr>
    <w:rPr>
      <w:rFonts w:ascii="Arial" w:eastAsia="Times New Roman" w:hAnsi="Arial" w:cs="Arial"/>
      <w:sz w:val="20"/>
      <w:szCs w:val="20"/>
    </w:rPr>
  </w:style>
  <w:style w:type="paragraph" w:styleId="a4">
    <w:name w:val="footer"/>
    <w:basedOn w:val="a"/>
    <w:link w:val="a5"/>
    <w:uiPriority w:val="99"/>
    <w:rsid w:val="00EF5349"/>
    <w:pPr>
      <w:tabs>
        <w:tab w:val="center" w:pos="4677"/>
        <w:tab w:val="right" w:pos="9355"/>
      </w:tabs>
      <w:spacing w:before="60" w:after="0" w:line="240" w:lineRule="auto"/>
      <w:ind w:firstLine="709"/>
      <w:jc w:val="both"/>
    </w:pPr>
    <w:rPr>
      <w:rFonts w:ascii="Times New Roman" w:eastAsia="Times New Roman" w:hAnsi="Times New Roman" w:cs="Times New Roman"/>
      <w:sz w:val="28"/>
      <w:szCs w:val="28"/>
      <w:lang w:eastAsia="ru-RU"/>
    </w:rPr>
  </w:style>
  <w:style w:type="character" w:customStyle="1" w:styleId="a5">
    <w:name w:val="Нижний колонтитул Знак"/>
    <w:basedOn w:val="a0"/>
    <w:link w:val="a4"/>
    <w:uiPriority w:val="99"/>
    <w:locked/>
    <w:rsid w:val="00EF5349"/>
    <w:rPr>
      <w:rFonts w:ascii="Times New Roman" w:hAnsi="Times New Roman" w:cs="Times New Roman"/>
      <w:sz w:val="20"/>
      <w:szCs w:val="20"/>
      <w:lang w:eastAsia="ru-RU"/>
    </w:rPr>
  </w:style>
  <w:style w:type="character" w:styleId="a6">
    <w:name w:val="page number"/>
    <w:basedOn w:val="a0"/>
    <w:uiPriority w:val="99"/>
    <w:rsid w:val="00EF5349"/>
    <w:rPr>
      <w:rFonts w:cs="Times New Roman"/>
    </w:rPr>
  </w:style>
  <w:style w:type="paragraph" w:styleId="a7">
    <w:name w:val="header"/>
    <w:aliases w:val="Titul,Heder"/>
    <w:basedOn w:val="a"/>
    <w:link w:val="a8"/>
    <w:uiPriority w:val="99"/>
    <w:rsid w:val="00EF5349"/>
    <w:pPr>
      <w:tabs>
        <w:tab w:val="center" w:pos="4677"/>
        <w:tab w:val="right" w:pos="9355"/>
      </w:tabs>
      <w:spacing w:before="60" w:after="0" w:line="240" w:lineRule="auto"/>
      <w:ind w:firstLine="709"/>
      <w:jc w:val="both"/>
    </w:pPr>
    <w:rPr>
      <w:rFonts w:ascii="Times New Roman" w:eastAsia="Times New Roman" w:hAnsi="Times New Roman" w:cs="Times New Roman"/>
      <w:sz w:val="28"/>
      <w:szCs w:val="28"/>
      <w:lang w:eastAsia="ru-RU"/>
    </w:rPr>
  </w:style>
  <w:style w:type="character" w:customStyle="1" w:styleId="a8">
    <w:name w:val="Верхний колонтитул Знак"/>
    <w:aliases w:val="Titul Знак,Heder Знак"/>
    <w:basedOn w:val="a0"/>
    <w:link w:val="a7"/>
    <w:uiPriority w:val="99"/>
    <w:locked/>
    <w:rsid w:val="00EF5349"/>
    <w:rPr>
      <w:rFonts w:ascii="Times New Roman" w:hAnsi="Times New Roman" w:cs="Times New Roman"/>
      <w:sz w:val="20"/>
      <w:szCs w:val="20"/>
      <w:lang w:eastAsia="ru-RU"/>
    </w:rPr>
  </w:style>
  <w:style w:type="paragraph" w:customStyle="1" w:styleId="ConsPlusNormal">
    <w:name w:val="ConsPlusNormal"/>
    <w:uiPriority w:val="99"/>
    <w:rsid w:val="00567644"/>
    <w:pPr>
      <w:widowControl w:val="0"/>
      <w:autoSpaceDE w:val="0"/>
      <w:autoSpaceDN w:val="0"/>
      <w:adjustRightInd w:val="0"/>
      <w:ind w:firstLine="720"/>
    </w:pPr>
    <w:rPr>
      <w:rFonts w:ascii="Arial" w:eastAsia="Times New Roman" w:hAnsi="Arial" w:cs="Arial"/>
      <w:sz w:val="20"/>
      <w:szCs w:val="20"/>
    </w:rPr>
  </w:style>
  <w:style w:type="paragraph" w:styleId="2">
    <w:name w:val="Body Text Indent 2"/>
    <w:basedOn w:val="a"/>
    <w:link w:val="20"/>
    <w:uiPriority w:val="99"/>
    <w:rsid w:val="0013309B"/>
    <w:pPr>
      <w:spacing w:after="0" w:line="240" w:lineRule="auto"/>
      <w:ind w:left="-540"/>
    </w:pPr>
    <w:rPr>
      <w:sz w:val="28"/>
      <w:szCs w:val="28"/>
      <w:lang w:eastAsia="ru-RU"/>
    </w:rPr>
  </w:style>
  <w:style w:type="character" w:customStyle="1" w:styleId="20">
    <w:name w:val="Основной текст с отступом 2 Знак"/>
    <w:basedOn w:val="a0"/>
    <w:link w:val="2"/>
    <w:uiPriority w:val="99"/>
    <w:semiHidden/>
    <w:locked/>
    <w:rsid w:val="00BD62D6"/>
    <w:rPr>
      <w:rFonts w:cs="Times New Roman"/>
      <w:lang w:eastAsia="en-US"/>
    </w:rPr>
  </w:style>
  <w:style w:type="paragraph" w:styleId="3">
    <w:name w:val="Body Text Indent 3"/>
    <w:basedOn w:val="a"/>
    <w:link w:val="30"/>
    <w:uiPriority w:val="99"/>
    <w:rsid w:val="0013309B"/>
    <w:pPr>
      <w:spacing w:after="0" w:line="240" w:lineRule="auto"/>
      <w:ind w:left="-540" w:firstLine="900"/>
      <w:jc w:val="both"/>
    </w:pPr>
    <w:rPr>
      <w:sz w:val="28"/>
      <w:szCs w:val="28"/>
      <w:lang w:eastAsia="ru-RU"/>
    </w:rPr>
  </w:style>
  <w:style w:type="character" w:customStyle="1" w:styleId="30">
    <w:name w:val="Основной текст с отступом 3 Знак"/>
    <w:basedOn w:val="a0"/>
    <w:link w:val="3"/>
    <w:uiPriority w:val="99"/>
    <w:semiHidden/>
    <w:locked/>
    <w:rsid w:val="00BD62D6"/>
    <w:rPr>
      <w:rFonts w:cs="Times New Roman"/>
      <w:sz w:val="16"/>
      <w:szCs w:val="16"/>
      <w:lang w:eastAsia="en-US"/>
    </w:rPr>
  </w:style>
  <w:style w:type="table" w:styleId="a9">
    <w:name w:val="Table Grid"/>
    <w:basedOn w:val="a1"/>
    <w:uiPriority w:val="99"/>
    <w:locked/>
    <w:rsid w:val="0013309B"/>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тиль2"/>
    <w:basedOn w:val="a"/>
    <w:uiPriority w:val="99"/>
    <w:rsid w:val="0013309B"/>
    <w:pPr>
      <w:spacing w:after="0" w:line="240" w:lineRule="auto"/>
      <w:ind w:firstLine="709"/>
      <w:jc w:val="both"/>
    </w:pPr>
    <w:rPr>
      <w:sz w:val="28"/>
      <w:szCs w:val="28"/>
      <w:lang w:eastAsia="ru-RU"/>
    </w:rPr>
  </w:style>
  <w:style w:type="paragraph" w:customStyle="1" w:styleId="11">
    <w:name w:val="Без интервала1"/>
    <w:link w:val="aa"/>
    <w:uiPriority w:val="99"/>
    <w:rsid w:val="0013309B"/>
    <w:rPr>
      <w:rFonts w:eastAsia="Times New Roman"/>
      <w:lang w:eastAsia="en-US"/>
    </w:rPr>
  </w:style>
  <w:style w:type="character" w:customStyle="1" w:styleId="aa">
    <w:name w:val="Без интервала Знак"/>
    <w:link w:val="11"/>
    <w:uiPriority w:val="99"/>
    <w:locked/>
    <w:rsid w:val="004D38A6"/>
    <w:rPr>
      <w:rFonts w:eastAsia="Times New Roman"/>
      <w:sz w:val="22"/>
      <w:lang w:val="ru-RU" w:eastAsia="en-US"/>
    </w:rPr>
  </w:style>
  <w:style w:type="paragraph" w:customStyle="1" w:styleId="ConsPlusNonformat">
    <w:name w:val="ConsPlusNonformat"/>
    <w:uiPriority w:val="99"/>
    <w:rsid w:val="00EA1267"/>
    <w:pPr>
      <w:widowControl w:val="0"/>
      <w:autoSpaceDE w:val="0"/>
      <w:autoSpaceDN w:val="0"/>
      <w:adjustRightInd w:val="0"/>
    </w:pPr>
    <w:rPr>
      <w:rFonts w:ascii="Courier New" w:hAnsi="Courier New" w:cs="Courier New"/>
      <w:sz w:val="20"/>
      <w:szCs w:val="20"/>
    </w:rPr>
  </w:style>
  <w:style w:type="paragraph" w:styleId="ab">
    <w:name w:val="List Paragraph"/>
    <w:basedOn w:val="a"/>
    <w:uiPriority w:val="99"/>
    <w:qFormat/>
    <w:rsid w:val="00405C07"/>
    <w:pPr>
      <w:spacing w:after="0" w:line="240" w:lineRule="auto"/>
      <w:ind w:left="720" w:firstLine="709"/>
      <w:jc w:val="both"/>
    </w:pPr>
    <w:rPr>
      <w:rFonts w:ascii="Times New Roman" w:eastAsia="Times New Roman" w:hAnsi="Times New Roman" w:cs="Times New Roman"/>
      <w:sz w:val="28"/>
      <w:szCs w:val="28"/>
      <w:lang w:eastAsia="ru-RU"/>
    </w:rPr>
  </w:style>
  <w:style w:type="character" w:styleId="ac">
    <w:name w:val="Hyperlink"/>
    <w:basedOn w:val="a0"/>
    <w:uiPriority w:val="99"/>
    <w:rsid w:val="00173652"/>
    <w:rPr>
      <w:rFonts w:cs="Times New Roman"/>
      <w:color w:val="000080"/>
      <w:u w:val="single"/>
    </w:rPr>
  </w:style>
  <w:style w:type="paragraph" w:customStyle="1" w:styleId="22">
    <w:name w:val="Без интервала2"/>
    <w:uiPriority w:val="99"/>
    <w:rsid w:val="002B50C6"/>
    <w:rPr>
      <w:rFonts w:eastAsia="Times New Roman" w:cs="Calibri"/>
      <w:lang w:eastAsia="en-US"/>
    </w:rPr>
  </w:style>
</w:styles>
</file>

<file path=word/webSettings.xml><?xml version="1.0" encoding="utf-8"?>
<w:webSettings xmlns:r="http://schemas.openxmlformats.org/officeDocument/2006/relationships" xmlns:w="http://schemas.openxmlformats.org/wordprocessingml/2006/main">
  <w:divs>
    <w:div w:id="4093449">
      <w:bodyDiv w:val="1"/>
      <w:marLeft w:val="0"/>
      <w:marRight w:val="0"/>
      <w:marTop w:val="0"/>
      <w:marBottom w:val="0"/>
      <w:divBdr>
        <w:top w:val="none" w:sz="0" w:space="0" w:color="auto"/>
        <w:left w:val="none" w:sz="0" w:space="0" w:color="auto"/>
        <w:bottom w:val="none" w:sz="0" w:space="0" w:color="auto"/>
        <w:right w:val="none" w:sz="0" w:space="0" w:color="auto"/>
      </w:divBdr>
    </w:div>
    <w:div w:id="691221337">
      <w:marLeft w:val="0"/>
      <w:marRight w:val="0"/>
      <w:marTop w:val="0"/>
      <w:marBottom w:val="0"/>
      <w:divBdr>
        <w:top w:val="none" w:sz="0" w:space="0" w:color="auto"/>
        <w:left w:val="none" w:sz="0" w:space="0" w:color="auto"/>
        <w:bottom w:val="none" w:sz="0" w:space="0" w:color="auto"/>
        <w:right w:val="none" w:sz="0" w:space="0" w:color="auto"/>
      </w:divBdr>
    </w:div>
    <w:div w:id="691221338">
      <w:marLeft w:val="0"/>
      <w:marRight w:val="0"/>
      <w:marTop w:val="0"/>
      <w:marBottom w:val="0"/>
      <w:divBdr>
        <w:top w:val="none" w:sz="0" w:space="0" w:color="auto"/>
        <w:left w:val="none" w:sz="0" w:space="0" w:color="auto"/>
        <w:bottom w:val="none" w:sz="0" w:space="0" w:color="auto"/>
        <w:right w:val="none" w:sz="0" w:space="0" w:color="auto"/>
      </w:divBdr>
    </w:div>
    <w:div w:id="691221339">
      <w:marLeft w:val="0"/>
      <w:marRight w:val="0"/>
      <w:marTop w:val="0"/>
      <w:marBottom w:val="0"/>
      <w:divBdr>
        <w:top w:val="none" w:sz="0" w:space="0" w:color="auto"/>
        <w:left w:val="none" w:sz="0" w:space="0" w:color="auto"/>
        <w:bottom w:val="none" w:sz="0" w:space="0" w:color="auto"/>
        <w:right w:val="none" w:sz="0" w:space="0" w:color="auto"/>
      </w:divBdr>
    </w:div>
    <w:div w:id="691221340">
      <w:marLeft w:val="0"/>
      <w:marRight w:val="0"/>
      <w:marTop w:val="0"/>
      <w:marBottom w:val="0"/>
      <w:divBdr>
        <w:top w:val="none" w:sz="0" w:space="0" w:color="auto"/>
        <w:left w:val="none" w:sz="0" w:space="0" w:color="auto"/>
        <w:bottom w:val="none" w:sz="0" w:space="0" w:color="auto"/>
        <w:right w:val="none" w:sz="0" w:space="0" w:color="auto"/>
      </w:divBdr>
    </w:div>
    <w:div w:id="691221341">
      <w:marLeft w:val="0"/>
      <w:marRight w:val="0"/>
      <w:marTop w:val="0"/>
      <w:marBottom w:val="0"/>
      <w:divBdr>
        <w:top w:val="none" w:sz="0" w:space="0" w:color="auto"/>
        <w:left w:val="none" w:sz="0" w:space="0" w:color="auto"/>
        <w:bottom w:val="none" w:sz="0" w:space="0" w:color="auto"/>
        <w:right w:val="none" w:sz="0" w:space="0" w:color="auto"/>
      </w:divBdr>
    </w:div>
    <w:div w:id="691221342">
      <w:marLeft w:val="0"/>
      <w:marRight w:val="0"/>
      <w:marTop w:val="0"/>
      <w:marBottom w:val="0"/>
      <w:divBdr>
        <w:top w:val="none" w:sz="0" w:space="0" w:color="auto"/>
        <w:left w:val="none" w:sz="0" w:space="0" w:color="auto"/>
        <w:bottom w:val="none" w:sz="0" w:space="0" w:color="auto"/>
        <w:right w:val="none" w:sz="0" w:space="0" w:color="auto"/>
      </w:divBdr>
    </w:div>
    <w:div w:id="691221343">
      <w:marLeft w:val="0"/>
      <w:marRight w:val="0"/>
      <w:marTop w:val="0"/>
      <w:marBottom w:val="0"/>
      <w:divBdr>
        <w:top w:val="none" w:sz="0" w:space="0" w:color="auto"/>
        <w:left w:val="none" w:sz="0" w:space="0" w:color="auto"/>
        <w:bottom w:val="none" w:sz="0" w:space="0" w:color="auto"/>
        <w:right w:val="none" w:sz="0" w:space="0" w:color="auto"/>
      </w:divBdr>
    </w:div>
    <w:div w:id="691221344">
      <w:marLeft w:val="0"/>
      <w:marRight w:val="0"/>
      <w:marTop w:val="0"/>
      <w:marBottom w:val="0"/>
      <w:divBdr>
        <w:top w:val="none" w:sz="0" w:space="0" w:color="auto"/>
        <w:left w:val="none" w:sz="0" w:space="0" w:color="auto"/>
        <w:bottom w:val="none" w:sz="0" w:space="0" w:color="auto"/>
        <w:right w:val="none" w:sz="0" w:space="0" w:color="auto"/>
      </w:divBdr>
    </w:div>
    <w:div w:id="691221345">
      <w:marLeft w:val="0"/>
      <w:marRight w:val="0"/>
      <w:marTop w:val="0"/>
      <w:marBottom w:val="0"/>
      <w:divBdr>
        <w:top w:val="none" w:sz="0" w:space="0" w:color="auto"/>
        <w:left w:val="none" w:sz="0" w:space="0" w:color="auto"/>
        <w:bottom w:val="none" w:sz="0" w:space="0" w:color="auto"/>
        <w:right w:val="none" w:sz="0" w:space="0" w:color="auto"/>
      </w:divBdr>
    </w:div>
    <w:div w:id="691221346">
      <w:marLeft w:val="0"/>
      <w:marRight w:val="0"/>
      <w:marTop w:val="0"/>
      <w:marBottom w:val="0"/>
      <w:divBdr>
        <w:top w:val="none" w:sz="0" w:space="0" w:color="auto"/>
        <w:left w:val="none" w:sz="0" w:space="0" w:color="auto"/>
        <w:bottom w:val="none" w:sz="0" w:space="0" w:color="auto"/>
        <w:right w:val="none" w:sz="0" w:space="0" w:color="auto"/>
      </w:divBdr>
    </w:div>
    <w:div w:id="691221347">
      <w:marLeft w:val="0"/>
      <w:marRight w:val="0"/>
      <w:marTop w:val="0"/>
      <w:marBottom w:val="0"/>
      <w:divBdr>
        <w:top w:val="none" w:sz="0" w:space="0" w:color="auto"/>
        <w:left w:val="none" w:sz="0" w:space="0" w:color="auto"/>
        <w:bottom w:val="none" w:sz="0" w:space="0" w:color="auto"/>
        <w:right w:val="none" w:sz="0" w:space="0" w:color="auto"/>
      </w:divBdr>
    </w:div>
    <w:div w:id="691221348">
      <w:marLeft w:val="0"/>
      <w:marRight w:val="0"/>
      <w:marTop w:val="0"/>
      <w:marBottom w:val="0"/>
      <w:divBdr>
        <w:top w:val="none" w:sz="0" w:space="0" w:color="auto"/>
        <w:left w:val="none" w:sz="0" w:space="0" w:color="auto"/>
        <w:bottom w:val="none" w:sz="0" w:space="0" w:color="auto"/>
        <w:right w:val="none" w:sz="0" w:space="0" w:color="auto"/>
      </w:divBdr>
    </w:div>
    <w:div w:id="1197697047">
      <w:bodyDiv w:val="1"/>
      <w:marLeft w:val="0"/>
      <w:marRight w:val="0"/>
      <w:marTop w:val="0"/>
      <w:marBottom w:val="0"/>
      <w:divBdr>
        <w:top w:val="none" w:sz="0" w:space="0" w:color="auto"/>
        <w:left w:val="none" w:sz="0" w:space="0" w:color="auto"/>
        <w:bottom w:val="none" w:sz="0" w:space="0" w:color="auto"/>
        <w:right w:val="none" w:sz="0" w:space="0" w:color="auto"/>
      </w:divBdr>
    </w:div>
    <w:div w:id="1263028097">
      <w:bodyDiv w:val="1"/>
      <w:marLeft w:val="0"/>
      <w:marRight w:val="0"/>
      <w:marTop w:val="0"/>
      <w:marBottom w:val="0"/>
      <w:divBdr>
        <w:top w:val="none" w:sz="0" w:space="0" w:color="auto"/>
        <w:left w:val="none" w:sz="0" w:space="0" w:color="auto"/>
        <w:bottom w:val="none" w:sz="0" w:space="0" w:color="auto"/>
        <w:right w:val="none" w:sz="0" w:space="0" w:color="auto"/>
      </w:divBdr>
    </w:div>
    <w:div w:id="1737700300">
      <w:bodyDiv w:val="1"/>
      <w:marLeft w:val="0"/>
      <w:marRight w:val="0"/>
      <w:marTop w:val="0"/>
      <w:marBottom w:val="0"/>
      <w:divBdr>
        <w:top w:val="none" w:sz="0" w:space="0" w:color="auto"/>
        <w:left w:val="none" w:sz="0" w:space="0" w:color="auto"/>
        <w:bottom w:val="none" w:sz="0" w:space="0" w:color="auto"/>
        <w:right w:val="none" w:sz="0" w:space="0" w:color="auto"/>
      </w:divBdr>
    </w:div>
    <w:div w:id="19762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4F4E9BB5DAF995B2E28A55507BEDA441AD74C04DC360BD8BEF002E94sFM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AAA504-EE7D-41FF-9A0D-6840F8B13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26</Pages>
  <Words>6916</Words>
  <Characters>45215</Characters>
  <Application>Microsoft Office Word</Application>
  <DocSecurity>0</DocSecurity>
  <Lines>376</Lines>
  <Paragraphs>104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Microsoft</Company>
  <LinksUpToDate>false</LinksUpToDate>
  <CharactersWithSpaces>52027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Admin</dc:creator>
  <cp:lastModifiedBy>balakirevang</cp:lastModifiedBy>
  <cp:revision>35</cp:revision>
  <cp:lastPrinted>2018-11-13T11:56:00Z</cp:lastPrinted>
  <dcterms:created xsi:type="dcterms:W3CDTF">2019-10-30T13:46:00Z</dcterms:created>
  <dcterms:modified xsi:type="dcterms:W3CDTF">2019-11-14T15:29:00Z</dcterms:modified>
</cp:coreProperties>
</file>